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B5F0" w14:textId="77777777" w:rsidR="00690864" w:rsidRPr="000E6422" w:rsidRDefault="00690864" w:rsidP="007C637B">
      <w:pPr>
        <w:jc w:val="both"/>
      </w:pPr>
    </w:p>
    <w:p w14:paraId="6FC6DFE1" w14:textId="77777777" w:rsidR="00690864" w:rsidRPr="000E6422" w:rsidRDefault="00690864" w:rsidP="007C637B">
      <w:pPr>
        <w:jc w:val="both"/>
      </w:pPr>
    </w:p>
    <w:p w14:paraId="2927BEF5" w14:textId="7E453DF6" w:rsidR="00EF233D" w:rsidRDefault="0035122F" w:rsidP="007C637B">
      <w:pPr>
        <w:pStyle w:val="Title"/>
        <w:jc w:val="right"/>
        <w:rPr>
          <w:b/>
          <w:bCs/>
          <w:caps/>
          <w:color w:val="FFFFFF" w:themeColor="background1"/>
        </w:rPr>
      </w:pPr>
      <w:r w:rsidRPr="000F0BE0">
        <w:rPr>
          <w:b/>
          <w:bCs/>
          <w:caps/>
          <w:noProof/>
          <w:color w:val="FFFFFF" w:themeColor="background1"/>
        </w:rPr>
        <mc:AlternateContent>
          <mc:Choice Requires="wps">
            <w:drawing>
              <wp:anchor distT="0" distB="0" distL="114300" distR="114300" simplePos="0" relativeHeight="251660288" behindDoc="0" locked="0" layoutInCell="1" allowOverlap="1" wp14:anchorId="6F351DB3" wp14:editId="63C13D6F">
                <wp:simplePos x="0" y="0"/>
                <wp:positionH relativeFrom="column">
                  <wp:posOffset>-676910</wp:posOffset>
                </wp:positionH>
                <wp:positionV relativeFrom="page">
                  <wp:posOffset>572044</wp:posOffset>
                </wp:positionV>
                <wp:extent cx="7757160" cy="320040"/>
                <wp:effectExtent l="0" t="0" r="0" b="3810"/>
                <wp:wrapNone/>
                <wp:docPr id="8" name="Rectangle 8"/>
                <wp:cNvGraphicFramePr/>
                <a:graphic xmlns:a="http://schemas.openxmlformats.org/drawingml/2006/main">
                  <a:graphicData uri="http://schemas.microsoft.com/office/word/2010/wordprocessingShape">
                    <wps:wsp>
                      <wps:cNvSpPr/>
                      <wps:spPr>
                        <a:xfrm>
                          <a:off x="0" y="0"/>
                          <a:ext cx="7757160" cy="3200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192006DA" id="Rectangle 8" o:spid="_x0000_s1026" style="position:absolute;margin-left:-53.3pt;margin-top:45.05pt;width:610.8pt;height:25.2pt;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" fillcolor="#20a5e8 [3204]" stroked="f" strokeweight="1pt">
                <w10:wrap anchory="page"/>
              </v:rect>
            </w:pict>
          </mc:Fallback>
        </mc:AlternateContent>
      </w:r>
      <w:r w:rsidRPr="000F0BE0">
        <w:rPr>
          <w:b/>
          <w:bCs/>
          <w:caps/>
          <w:noProof/>
          <w:color w:val="FFFFFF" w:themeColor="background1"/>
        </w:rPr>
        <mc:AlternateContent>
          <mc:Choice Requires="wps">
            <w:drawing>
              <wp:anchor distT="0" distB="0" distL="114300" distR="114300" simplePos="0" relativeHeight="251658240" behindDoc="1" locked="0" layoutInCell="1" allowOverlap="1" wp14:anchorId="075EAA43" wp14:editId="55B68522">
                <wp:simplePos x="0" y="0"/>
                <wp:positionH relativeFrom="column">
                  <wp:posOffset>-737870</wp:posOffset>
                </wp:positionH>
                <wp:positionV relativeFrom="page">
                  <wp:posOffset>883376</wp:posOffset>
                </wp:positionV>
                <wp:extent cx="7825740" cy="9204960"/>
                <wp:effectExtent l="0" t="0" r="3810" b="0"/>
                <wp:wrapNone/>
                <wp:docPr id="9" name="Rectangle 9"/>
                <wp:cNvGraphicFramePr/>
                <a:graphic xmlns:a="http://schemas.openxmlformats.org/drawingml/2006/main">
                  <a:graphicData uri="http://schemas.microsoft.com/office/word/2010/wordprocessingShape">
                    <wps:wsp>
                      <wps:cNvSpPr/>
                      <wps:spPr>
                        <a:xfrm>
                          <a:off x="0" y="0"/>
                          <a:ext cx="7825740" cy="9204960"/>
                        </a:xfrm>
                        <a:prstGeom prst="rect">
                          <a:avLst/>
                        </a:prstGeom>
                        <a:solidFill>
                          <a:schemeClr val="tx1">
                            <a:lumMod val="90000"/>
                            <a:lumOff val="10000"/>
                          </a:schemeClr>
                        </a:solidFill>
                        <a:ln w="12700">
                          <a:no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02D5A39" id="Rectangle 9" o:spid="_x0000_s1026" style="position:absolute;margin-left:-58.1pt;margin-top:69.55pt;width:616.2pt;height:7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" fillcolor="#454545 [2909]" stroked="f" strokeweight="1pt">
                <w10:wrap anchory="page"/>
              </v:rect>
            </w:pict>
          </mc:Fallback>
        </mc:AlternateContent>
      </w:r>
      <w:r w:rsidR="00EF233D" w:rsidRPr="000F0BE0">
        <w:rPr>
          <w:b/>
          <w:bCs/>
          <w:caps/>
          <w:color w:val="FFFFFF" w:themeColor="background1"/>
        </w:rPr>
        <w:br/>
      </w:r>
      <w:r w:rsidR="00BB13AE" w:rsidRPr="00BB13AE">
        <w:rPr>
          <w:b/>
          <w:bCs/>
          <w:caps/>
          <w:color w:val="FFFFFF" w:themeColor="background1"/>
        </w:rPr>
        <w:t>202</w:t>
      </w:r>
      <w:r w:rsidR="00BC7A8B">
        <w:rPr>
          <w:b/>
          <w:bCs/>
          <w:caps/>
          <w:color w:val="FFFFFF" w:themeColor="background1"/>
        </w:rPr>
        <w:t>5</w:t>
      </w:r>
      <w:r w:rsidR="00BB13AE" w:rsidRPr="00BB13AE">
        <w:rPr>
          <w:b/>
          <w:bCs/>
          <w:caps/>
          <w:color w:val="FFFFFF" w:themeColor="background1"/>
        </w:rPr>
        <w:t xml:space="preserve"> </w:t>
      </w:r>
      <w:r w:rsidR="00BC7A8B" w:rsidRPr="00BC7A8B">
        <w:rPr>
          <w:b/>
          <w:bCs/>
          <w:caps/>
          <w:color w:val="FFFFFF" w:themeColor="background1"/>
        </w:rPr>
        <w:t>New York Jewish Community Recontact Study</w:t>
      </w:r>
    </w:p>
    <w:p w14:paraId="45FF482E" w14:textId="77777777" w:rsidR="00BC7A8B" w:rsidRPr="00BC7A8B" w:rsidRDefault="00BC7A8B" w:rsidP="007C637B">
      <w:pPr>
        <w:jc w:val="right"/>
      </w:pPr>
    </w:p>
    <w:p w14:paraId="63D72208" w14:textId="74D58A54" w:rsidR="00D41B9B" w:rsidRPr="000F0BE0" w:rsidRDefault="0035122F" w:rsidP="007C637B">
      <w:pPr>
        <w:pStyle w:val="Title"/>
        <w:jc w:val="right"/>
        <w:rPr>
          <w:b/>
          <w:bCs/>
          <w:caps/>
          <w:color w:val="FFFFFF" w:themeColor="background1"/>
        </w:rPr>
      </w:pPr>
      <w:r w:rsidRPr="000F0BE0">
        <w:rPr>
          <w:b/>
          <w:bCs/>
          <w:caps/>
          <w:color w:val="FFFFFF" w:themeColor="background1"/>
        </w:rPr>
        <w:t>uja-</w:t>
      </w:r>
      <w:r w:rsidR="00142A35" w:rsidRPr="000F0BE0">
        <w:rPr>
          <w:b/>
          <w:bCs/>
          <w:caps/>
          <w:color w:val="FFFFFF" w:themeColor="background1"/>
        </w:rPr>
        <w:t>federation of new york</w:t>
      </w:r>
    </w:p>
    <w:p w14:paraId="3F28A3BD" w14:textId="5896E27C" w:rsidR="00EF233D" w:rsidRPr="00BC7CC2" w:rsidRDefault="0035122F" w:rsidP="007C637B">
      <w:pPr>
        <w:pStyle w:val="Title"/>
        <w:jc w:val="right"/>
      </w:pPr>
      <w:r w:rsidRPr="000F0BE0">
        <w:rPr>
          <w:b/>
          <w:bCs/>
          <w:caps/>
          <w:color w:val="FFFFFF" w:themeColor="background1"/>
        </w:rPr>
        <w:t>Methodology report</w:t>
      </w:r>
    </w:p>
    <w:p w14:paraId="2548D237" w14:textId="77777777" w:rsidR="00D41B9B" w:rsidRPr="00BC7CC2" w:rsidRDefault="00D41B9B" w:rsidP="007C637B">
      <w:pPr>
        <w:jc w:val="both"/>
        <w:rPr>
          <w:color w:val="FFFFFF" w:themeColor="background1"/>
        </w:rPr>
      </w:pPr>
    </w:p>
    <w:p w14:paraId="331E0F37" w14:textId="77777777" w:rsidR="00142A35" w:rsidRPr="00BC7CC2" w:rsidRDefault="00142A35" w:rsidP="007C637B">
      <w:pPr>
        <w:jc w:val="both"/>
        <w:rPr>
          <w:color w:val="FFFFFF" w:themeColor="background1"/>
        </w:rPr>
      </w:pPr>
    </w:p>
    <w:p w14:paraId="586E2044" w14:textId="77777777" w:rsidR="00142A35" w:rsidRPr="00BC7CC2" w:rsidRDefault="00142A35" w:rsidP="007C637B">
      <w:pPr>
        <w:jc w:val="both"/>
        <w:rPr>
          <w:color w:val="FFFFFF" w:themeColor="background1"/>
        </w:rPr>
      </w:pPr>
    </w:p>
    <w:p w14:paraId="13D8B316" w14:textId="77777777" w:rsidR="00142A35" w:rsidRPr="00BC7CC2" w:rsidRDefault="00142A35" w:rsidP="007C637B">
      <w:pPr>
        <w:jc w:val="both"/>
        <w:rPr>
          <w:color w:val="FFFFFF" w:themeColor="background1"/>
        </w:rPr>
      </w:pPr>
    </w:p>
    <w:p w14:paraId="7B5B196C" w14:textId="77777777" w:rsidR="00142A35" w:rsidRPr="00BC7CC2" w:rsidRDefault="00142A35" w:rsidP="007C637B">
      <w:pPr>
        <w:jc w:val="both"/>
        <w:rPr>
          <w:color w:val="FFFFFF" w:themeColor="background1"/>
        </w:rPr>
      </w:pPr>
    </w:p>
    <w:p w14:paraId="70EB3A8B" w14:textId="77777777" w:rsidR="00142A35" w:rsidRPr="00BC7CC2" w:rsidRDefault="00142A35" w:rsidP="007C637B">
      <w:pPr>
        <w:jc w:val="right"/>
        <w:rPr>
          <w:color w:val="FFFFFF" w:themeColor="background1"/>
        </w:rPr>
      </w:pPr>
    </w:p>
    <w:p w14:paraId="3CD8235D" w14:textId="501E49C7" w:rsidR="00B449DD" w:rsidRPr="00BC7CC2" w:rsidRDefault="0035122F" w:rsidP="007C637B">
      <w:pPr>
        <w:jc w:val="right"/>
        <w:rPr>
          <w:color w:val="FFFFFF" w:themeColor="background1"/>
        </w:rPr>
      </w:pPr>
      <w:r w:rsidRPr="00BC7CC2">
        <w:rPr>
          <w:color w:val="FFFFFF" w:themeColor="background1"/>
        </w:rPr>
        <w:t>Prepared by</w:t>
      </w:r>
      <w:r w:rsidR="00072F76" w:rsidRPr="00BC7CC2">
        <w:rPr>
          <w:color w:val="FFFFFF" w:themeColor="background1"/>
        </w:rPr>
        <w:t>:</w:t>
      </w:r>
      <w:r w:rsidRPr="00BC7CC2">
        <w:rPr>
          <w:color w:val="FFFFFF" w:themeColor="background1"/>
        </w:rPr>
        <w:t xml:space="preserve"> </w:t>
      </w:r>
    </w:p>
    <w:p w14:paraId="0E2537A5" w14:textId="77777777" w:rsidR="003351AC" w:rsidRPr="007C2DA5" w:rsidRDefault="0035122F" w:rsidP="007C637B">
      <w:pPr>
        <w:pStyle w:val="NoSpacing"/>
        <w:jc w:val="right"/>
        <w:rPr>
          <w:color w:val="FFFFFF" w:themeColor="background1"/>
        </w:rPr>
      </w:pPr>
      <w:r w:rsidRPr="007C2DA5">
        <w:rPr>
          <w:color w:val="FFFFFF" w:themeColor="background1"/>
        </w:rPr>
        <w:t xml:space="preserve">Eran N. Ben-Porath, Ph.D. </w:t>
      </w:r>
    </w:p>
    <w:p w14:paraId="0B3EA805" w14:textId="1830B5B4" w:rsidR="00B449DD" w:rsidRPr="003351AC" w:rsidRDefault="00BC7A8B" w:rsidP="007C637B">
      <w:pPr>
        <w:pStyle w:val="NoSpacing"/>
        <w:jc w:val="right"/>
      </w:pPr>
      <w:r w:rsidRPr="007C2DA5">
        <w:rPr>
          <w:color w:val="FFFFFF" w:themeColor="background1"/>
        </w:rPr>
        <w:t>Payel Sen</w:t>
      </w:r>
      <w:r w:rsidR="008F19CE">
        <w:rPr>
          <w:color w:val="FFFFFF" w:themeColor="background1"/>
        </w:rPr>
        <w:t>, Ph.D.</w:t>
      </w:r>
      <w:r w:rsidR="00EF233D" w:rsidRPr="007C2DA5">
        <w:rPr>
          <w:color w:val="FFFFFF" w:themeColor="background1"/>
        </w:rPr>
        <w:br/>
      </w:r>
      <w:r w:rsidR="000057F7" w:rsidRPr="007C2DA5">
        <w:rPr>
          <w:color w:val="FFFFFF" w:themeColor="background1"/>
        </w:rPr>
        <w:t>Emily Jennings</w:t>
      </w:r>
      <w:r w:rsidR="00EF233D" w:rsidRPr="00BC7CC2">
        <w:br/>
      </w:r>
      <w:r w:rsidR="00690864" w:rsidRPr="00D96D5D">
        <w:rPr>
          <w:caps/>
          <w:noProof/>
          <w:sz w:val="72"/>
        </w:rPr>
        <w:drawing>
          <wp:anchor distT="0" distB="0" distL="114300" distR="114300" simplePos="0" relativeHeight="251662336" behindDoc="0" locked="0" layoutInCell="1" allowOverlap="1" wp14:anchorId="561E5D6A" wp14:editId="65F29335">
            <wp:simplePos x="0" y="0"/>
            <wp:positionH relativeFrom="margin">
              <wp:posOffset>-207645</wp:posOffset>
            </wp:positionH>
            <wp:positionV relativeFrom="margin">
              <wp:posOffset>6827520</wp:posOffset>
            </wp:positionV>
            <wp:extent cx="1289685" cy="1179830"/>
            <wp:effectExtent l="0" t="0" r="5715" b="127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95578" name="SSRS_FINAL_logo_color_no_B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9685" cy="1179830"/>
                    </a:xfrm>
                    <a:prstGeom prst="rect">
                      <a:avLst/>
                    </a:prstGeom>
                  </pic:spPr>
                </pic:pic>
              </a:graphicData>
            </a:graphic>
            <wp14:sizeRelH relativeFrom="margin">
              <wp14:pctWidth>0</wp14:pctWidth>
            </wp14:sizeRelH>
            <wp14:sizeRelV relativeFrom="margin">
              <wp14:pctHeight>0</wp14:pctHeight>
            </wp14:sizeRelV>
          </wp:anchor>
        </w:drawing>
      </w:r>
    </w:p>
    <w:p w14:paraId="7B2554BF" w14:textId="26C60489" w:rsidR="00D41B9B" w:rsidRPr="00D96D5D" w:rsidRDefault="00D41B9B" w:rsidP="007C637B">
      <w:pPr>
        <w:jc w:val="both"/>
      </w:pPr>
    </w:p>
    <w:p w14:paraId="798604AA" w14:textId="77777777" w:rsidR="00142A35" w:rsidRPr="00D96D5D" w:rsidRDefault="00142A35" w:rsidP="007C637B">
      <w:pPr>
        <w:jc w:val="both"/>
      </w:pPr>
    </w:p>
    <w:p w14:paraId="65275333" w14:textId="03255767" w:rsidR="00BC3236" w:rsidRDefault="00E314BD" w:rsidP="007C637B">
      <w:pPr>
        <w:jc w:val="both"/>
        <w:rPr>
          <w:color w:val="FFFFFF" w:themeColor="background1"/>
        </w:rPr>
      </w:pPr>
      <w:proofErr w:type="gramStart"/>
      <w:r>
        <w:rPr>
          <w:color w:val="FFFFFF" w:themeColor="background1"/>
        </w:rPr>
        <w:t>March</w:t>
      </w:r>
      <w:r w:rsidR="00142A35" w:rsidRPr="00BC7CC2">
        <w:rPr>
          <w:color w:val="FFFFFF" w:themeColor="background1"/>
        </w:rPr>
        <w:t>,</w:t>
      </w:r>
      <w:proofErr w:type="gramEnd"/>
      <w:r w:rsidR="00D41B9B" w:rsidRPr="00BC7CC2">
        <w:rPr>
          <w:color w:val="FFFFFF" w:themeColor="background1"/>
        </w:rPr>
        <w:t xml:space="preserve"> 20</w:t>
      </w:r>
      <w:r w:rsidR="009612B6" w:rsidRPr="00BC7CC2">
        <w:rPr>
          <w:color w:val="FFFFFF" w:themeColor="background1"/>
        </w:rPr>
        <w:t>2</w:t>
      </w:r>
      <w:r w:rsidR="00BC7A8B">
        <w:rPr>
          <w:color w:val="FFFFFF" w:themeColor="background1"/>
        </w:rPr>
        <w:t>5</w:t>
      </w:r>
    </w:p>
    <w:p w14:paraId="06CBB0DF" w14:textId="77AA8E70" w:rsidR="00BC7CC2" w:rsidRPr="00BC7CC2" w:rsidRDefault="00BC7CC2" w:rsidP="007C637B">
      <w:pPr>
        <w:jc w:val="both"/>
        <w:rPr>
          <w:color w:val="FFFFFF" w:themeColor="background1"/>
        </w:rPr>
        <w:sectPr w:rsidR="00BC7CC2" w:rsidRPr="00BC7CC2" w:rsidSect="004B3BC2">
          <w:headerReference w:type="default" r:id="rId9"/>
          <w:footerReference w:type="default" r:id="rId10"/>
          <w:footerReference w:type="first" r:id="rId11"/>
          <w:pgSz w:w="12240" w:h="15840" w:code="1"/>
          <w:pgMar w:top="1080" w:right="1080" w:bottom="720" w:left="1080" w:header="288" w:footer="144" w:gutter="0"/>
          <w:cols w:space="432"/>
          <w:titlePg/>
          <w:docGrid w:linePitch="360"/>
        </w:sectPr>
      </w:pPr>
    </w:p>
    <w:p w14:paraId="0974CF19" w14:textId="48352956" w:rsidR="007E6EDF" w:rsidRPr="000E6422" w:rsidRDefault="007E6EDF" w:rsidP="007C637B">
      <w:pPr>
        <w:jc w:val="both"/>
        <w:sectPr w:rsidR="007E6EDF" w:rsidRPr="000E6422" w:rsidSect="004B3BC2">
          <w:type w:val="continuous"/>
          <w:pgSz w:w="12240" w:h="15840" w:code="1"/>
          <w:pgMar w:top="1080" w:right="1080" w:bottom="720" w:left="1080" w:header="288" w:footer="144" w:gutter="0"/>
          <w:cols w:space="432"/>
          <w:titlePg/>
          <w:docGrid w:linePitch="360"/>
        </w:sectPr>
      </w:pPr>
    </w:p>
    <w:bookmarkStart w:id="0" w:name="_Toc84427272" w:displacedByCustomXml="next"/>
    <w:bookmarkStart w:id="1" w:name="_Toc525563701" w:displacedByCustomXml="next"/>
    <w:sdt>
      <w:sdtPr>
        <w:rPr>
          <w:rFonts w:ascii="Segoe UI" w:eastAsiaTheme="minorHAnsi" w:hAnsi="Segoe UI" w:cstheme="minorBidi"/>
          <w:caps w:val="0"/>
          <w:color w:val="auto"/>
          <w:sz w:val="22"/>
          <w:szCs w:val="22"/>
        </w:rPr>
        <w:id w:val="832098951"/>
        <w:docPartObj>
          <w:docPartGallery w:val="Table of Contents"/>
          <w:docPartUnique/>
        </w:docPartObj>
      </w:sdtPr>
      <w:sdtEndPr>
        <w:rPr>
          <w:b/>
          <w:bCs/>
          <w:noProof/>
        </w:rPr>
      </w:sdtEndPr>
      <w:sdtContent>
        <w:p w14:paraId="20620B35" w14:textId="6B9A4814" w:rsidR="00125446" w:rsidRDefault="00125446" w:rsidP="007C637B">
          <w:pPr>
            <w:pStyle w:val="TOCHeading"/>
            <w:jc w:val="both"/>
          </w:pPr>
          <w:r>
            <w:t>Table of Contents</w:t>
          </w:r>
        </w:p>
        <w:p w14:paraId="277F4095" w14:textId="1C2100B8" w:rsidR="007C637B" w:rsidRPr="00075363" w:rsidRDefault="00125446">
          <w:pPr>
            <w:pStyle w:val="TOC1"/>
            <w:rPr>
              <w:rFonts w:asciiTheme="minorHAnsi" w:eastAsiaTheme="minorEastAsia" w:hAnsiTheme="minorHAnsi"/>
              <w:noProof/>
              <w:w w:val="100"/>
              <w:kern w:val="2"/>
              <w:sz w:val="24"/>
              <w:szCs w:val="24"/>
              <w:lang w:eastAsia="en-US"/>
              <w14:ligatures w14:val="standardContextual"/>
            </w:rPr>
          </w:pPr>
          <w:r>
            <w:fldChar w:fldCharType="begin"/>
          </w:r>
          <w:r>
            <w:instrText xml:space="preserve"> TOC \o "1-3" \h \z \u </w:instrText>
          </w:r>
          <w:r>
            <w:fldChar w:fldCharType="separate"/>
          </w:r>
          <w:hyperlink w:anchor="_Toc193804811" w:history="1">
            <w:r w:rsidR="007C637B" w:rsidRPr="00075363">
              <w:rPr>
                <w:rStyle w:val="Hyperlink"/>
                <w:noProof/>
                <w:color w:val="auto"/>
              </w:rPr>
              <w:t>INTRODUCTION</w:t>
            </w:r>
            <w:r w:rsidR="00A21C4B" w:rsidRPr="00075363">
              <w:rPr>
                <w:noProof/>
                <w:webHidden/>
              </w:rPr>
              <w:t>…………………………………………………………………………………………………………………………………………………………..</w:t>
            </w:r>
            <w:r w:rsidR="007C637B" w:rsidRPr="00075363">
              <w:rPr>
                <w:noProof/>
                <w:webHidden/>
              </w:rPr>
              <w:fldChar w:fldCharType="begin"/>
            </w:r>
            <w:r w:rsidR="007C637B" w:rsidRPr="00075363">
              <w:rPr>
                <w:noProof/>
                <w:webHidden/>
              </w:rPr>
              <w:instrText xml:space="preserve"> PAGEREF _Toc193804811 \h </w:instrText>
            </w:r>
            <w:r w:rsidR="007C637B" w:rsidRPr="00075363">
              <w:rPr>
                <w:noProof/>
                <w:webHidden/>
              </w:rPr>
            </w:r>
            <w:r w:rsidR="007C637B" w:rsidRPr="00075363">
              <w:rPr>
                <w:noProof/>
                <w:webHidden/>
              </w:rPr>
              <w:fldChar w:fldCharType="separate"/>
            </w:r>
            <w:r w:rsidR="007835DD">
              <w:rPr>
                <w:noProof/>
                <w:webHidden/>
              </w:rPr>
              <w:t>3</w:t>
            </w:r>
            <w:r w:rsidR="007C637B" w:rsidRPr="00075363">
              <w:rPr>
                <w:noProof/>
                <w:webHidden/>
              </w:rPr>
              <w:fldChar w:fldCharType="end"/>
            </w:r>
          </w:hyperlink>
        </w:p>
        <w:p w14:paraId="57DD6952" w14:textId="35D75F26" w:rsidR="007C637B" w:rsidRPr="00075363" w:rsidRDefault="007C637B">
          <w:pPr>
            <w:pStyle w:val="TOC1"/>
            <w:rPr>
              <w:rFonts w:asciiTheme="minorHAnsi" w:eastAsiaTheme="minorEastAsia" w:hAnsiTheme="minorHAnsi"/>
              <w:noProof/>
              <w:w w:val="100"/>
              <w:kern w:val="2"/>
              <w:sz w:val="24"/>
              <w:szCs w:val="24"/>
              <w:lang w:eastAsia="en-US"/>
              <w14:ligatures w14:val="standardContextual"/>
            </w:rPr>
          </w:pPr>
          <w:hyperlink w:anchor="_Toc193804812" w:history="1">
            <w:r w:rsidRPr="00075363">
              <w:rPr>
                <w:rStyle w:val="Hyperlink"/>
                <w:noProof/>
                <w:color w:val="auto"/>
              </w:rPr>
              <w:t>SAMPLE AND DATA COLLECTION PROCEDURES</w:t>
            </w:r>
            <w:r w:rsidR="00A21C4B" w:rsidRPr="00075363">
              <w:rPr>
                <w:noProof/>
                <w:webHidden/>
              </w:rPr>
              <w:t>………………………………………………………………………………………………………..</w:t>
            </w:r>
            <w:r w:rsidRPr="00075363">
              <w:rPr>
                <w:noProof/>
                <w:webHidden/>
              </w:rPr>
              <w:fldChar w:fldCharType="begin"/>
            </w:r>
            <w:r w:rsidRPr="00075363">
              <w:rPr>
                <w:noProof/>
                <w:webHidden/>
              </w:rPr>
              <w:instrText xml:space="preserve"> PAGEREF _Toc193804812 \h </w:instrText>
            </w:r>
            <w:r w:rsidRPr="00075363">
              <w:rPr>
                <w:noProof/>
                <w:webHidden/>
              </w:rPr>
            </w:r>
            <w:r w:rsidRPr="00075363">
              <w:rPr>
                <w:noProof/>
                <w:webHidden/>
              </w:rPr>
              <w:fldChar w:fldCharType="separate"/>
            </w:r>
            <w:r w:rsidR="007835DD">
              <w:rPr>
                <w:noProof/>
                <w:webHidden/>
              </w:rPr>
              <w:t>3</w:t>
            </w:r>
            <w:r w:rsidRPr="00075363">
              <w:rPr>
                <w:noProof/>
                <w:webHidden/>
              </w:rPr>
              <w:fldChar w:fldCharType="end"/>
            </w:r>
          </w:hyperlink>
        </w:p>
        <w:p w14:paraId="641E5CC8" w14:textId="390BE64C" w:rsidR="007C637B" w:rsidRPr="00075363" w:rsidRDefault="007C637B" w:rsidP="000C77CC">
          <w:pPr>
            <w:pStyle w:val="TOC2"/>
            <w:rPr>
              <w:rFonts w:eastAsiaTheme="minorEastAsia" w:cstheme="minorBidi"/>
              <w:color w:val="auto"/>
              <w:w w:val="100"/>
              <w:kern w:val="2"/>
              <w:sz w:val="24"/>
              <w:szCs w:val="24"/>
              <w14:ligatures w14:val="standardContextual"/>
            </w:rPr>
          </w:pPr>
          <w:hyperlink w:anchor="_Toc193804813" w:history="1">
            <w:r w:rsidRPr="00075363">
              <w:rPr>
                <w:rStyle w:val="Hyperlink"/>
                <w:color w:val="auto"/>
              </w:rPr>
              <w:t>Development of Questionnaire</w:t>
            </w:r>
            <w:r w:rsidR="00DE580E" w:rsidRPr="00075363">
              <w:rPr>
                <w:webHidden/>
                <w:color w:val="auto"/>
              </w:rPr>
              <w:t>………………………………………………………………………………………………………………………………………………….</w:t>
            </w:r>
            <w:r w:rsidRPr="00075363">
              <w:rPr>
                <w:webHidden/>
                <w:color w:val="auto"/>
              </w:rPr>
              <w:fldChar w:fldCharType="begin"/>
            </w:r>
            <w:r w:rsidRPr="00075363">
              <w:rPr>
                <w:webHidden/>
                <w:color w:val="auto"/>
              </w:rPr>
              <w:instrText xml:space="preserve"> PAGEREF _Toc193804813 \h </w:instrText>
            </w:r>
            <w:r w:rsidRPr="00075363">
              <w:rPr>
                <w:webHidden/>
                <w:color w:val="auto"/>
              </w:rPr>
            </w:r>
            <w:r w:rsidRPr="00075363">
              <w:rPr>
                <w:webHidden/>
                <w:color w:val="auto"/>
              </w:rPr>
              <w:fldChar w:fldCharType="separate"/>
            </w:r>
            <w:r w:rsidR="007835DD">
              <w:rPr>
                <w:webHidden/>
                <w:color w:val="auto"/>
              </w:rPr>
              <w:t>3</w:t>
            </w:r>
            <w:r w:rsidRPr="00075363">
              <w:rPr>
                <w:webHidden/>
                <w:color w:val="auto"/>
              </w:rPr>
              <w:fldChar w:fldCharType="end"/>
            </w:r>
          </w:hyperlink>
        </w:p>
        <w:p w14:paraId="7BDA575E" w14:textId="779E94F4" w:rsidR="007C637B" w:rsidRPr="00075363" w:rsidRDefault="007C637B" w:rsidP="000C77CC">
          <w:pPr>
            <w:pStyle w:val="TOC2"/>
            <w:rPr>
              <w:rFonts w:eastAsiaTheme="minorEastAsia" w:cstheme="minorBidi"/>
              <w:color w:val="auto"/>
              <w:w w:val="100"/>
              <w:kern w:val="2"/>
              <w:sz w:val="24"/>
              <w:szCs w:val="24"/>
              <w14:ligatures w14:val="standardContextual"/>
            </w:rPr>
          </w:pPr>
          <w:hyperlink w:anchor="_Toc193804814" w:history="1">
            <w:r w:rsidRPr="00075363">
              <w:rPr>
                <w:rStyle w:val="Hyperlink"/>
                <w:color w:val="auto"/>
              </w:rPr>
              <w:t>Mailing Procedures</w:t>
            </w:r>
            <w:r w:rsidR="00063ACB" w:rsidRPr="00075363">
              <w:rPr>
                <w:webHidden/>
                <w:color w:val="auto"/>
              </w:rPr>
              <w:t>…………………………………………………………………………………………………………………………………………………………………….</w:t>
            </w:r>
            <w:r w:rsidRPr="00075363">
              <w:rPr>
                <w:webHidden/>
                <w:color w:val="auto"/>
              </w:rPr>
              <w:fldChar w:fldCharType="begin"/>
            </w:r>
            <w:r w:rsidRPr="00075363">
              <w:rPr>
                <w:webHidden/>
                <w:color w:val="auto"/>
              </w:rPr>
              <w:instrText xml:space="preserve"> PAGEREF _Toc193804814 \h </w:instrText>
            </w:r>
            <w:r w:rsidRPr="00075363">
              <w:rPr>
                <w:webHidden/>
                <w:color w:val="auto"/>
              </w:rPr>
            </w:r>
            <w:r w:rsidRPr="00075363">
              <w:rPr>
                <w:webHidden/>
                <w:color w:val="auto"/>
              </w:rPr>
              <w:fldChar w:fldCharType="separate"/>
            </w:r>
            <w:r w:rsidR="007835DD">
              <w:rPr>
                <w:webHidden/>
                <w:color w:val="auto"/>
              </w:rPr>
              <w:t>3</w:t>
            </w:r>
            <w:r w:rsidRPr="00075363">
              <w:rPr>
                <w:webHidden/>
                <w:color w:val="auto"/>
              </w:rPr>
              <w:fldChar w:fldCharType="end"/>
            </w:r>
          </w:hyperlink>
        </w:p>
        <w:p w14:paraId="0256B4E0" w14:textId="3BA8C9A8" w:rsidR="007C637B" w:rsidRPr="00075363" w:rsidRDefault="007C637B" w:rsidP="000C77CC">
          <w:pPr>
            <w:pStyle w:val="TOC2"/>
            <w:rPr>
              <w:rFonts w:eastAsiaTheme="minorEastAsia" w:cstheme="minorBidi"/>
              <w:color w:val="auto"/>
              <w:w w:val="100"/>
              <w:kern w:val="2"/>
              <w:sz w:val="24"/>
              <w:szCs w:val="24"/>
              <w14:ligatures w14:val="standardContextual"/>
            </w:rPr>
          </w:pPr>
          <w:hyperlink w:anchor="_Toc193804815" w:history="1">
            <w:r w:rsidRPr="00075363">
              <w:rPr>
                <w:rStyle w:val="Hyperlink"/>
                <w:color w:val="auto"/>
              </w:rPr>
              <w:t>Telephone Interviewing</w:t>
            </w:r>
            <w:r w:rsidR="00063ACB" w:rsidRPr="00075363">
              <w:rPr>
                <w:webHidden/>
                <w:color w:val="auto"/>
              </w:rPr>
              <w:t>……………………………………………………………………………………………………………………………………………………………..</w:t>
            </w:r>
            <w:r w:rsidRPr="00075363">
              <w:rPr>
                <w:webHidden/>
                <w:color w:val="auto"/>
              </w:rPr>
              <w:fldChar w:fldCharType="begin"/>
            </w:r>
            <w:r w:rsidRPr="00075363">
              <w:rPr>
                <w:webHidden/>
                <w:color w:val="auto"/>
              </w:rPr>
              <w:instrText xml:space="preserve"> PAGEREF _Toc193804815 \h </w:instrText>
            </w:r>
            <w:r w:rsidRPr="00075363">
              <w:rPr>
                <w:webHidden/>
                <w:color w:val="auto"/>
              </w:rPr>
            </w:r>
            <w:r w:rsidRPr="00075363">
              <w:rPr>
                <w:webHidden/>
                <w:color w:val="auto"/>
              </w:rPr>
              <w:fldChar w:fldCharType="separate"/>
            </w:r>
            <w:r w:rsidR="007835DD">
              <w:rPr>
                <w:webHidden/>
                <w:color w:val="auto"/>
              </w:rPr>
              <w:t>4</w:t>
            </w:r>
            <w:r w:rsidRPr="00075363">
              <w:rPr>
                <w:webHidden/>
                <w:color w:val="auto"/>
              </w:rPr>
              <w:fldChar w:fldCharType="end"/>
            </w:r>
          </w:hyperlink>
        </w:p>
        <w:p w14:paraId="5365B570" w14:textId="7E2A08D0" w:rsidR="007C637B" w:rsidRPr="00075363" w:rsidRDefault="007C637B" w:rsidP="000C77CC">
          <w:pPr>
            <w:pStyle w:val="TOC2"/>
            <w:rPr>
              <w:rFonts w:eastAsiaTheme="minorEastAsia" w:cstheme="minorBidi"/>
              <w:color w:val="auto"/>
              <w:w w:val="100"/>
              <w:kern w:val="2"/>
              <w:sz w:val="24"/>
              <w:szCs w:val="24"/>
              <w14:ligatures w14:val="standardContextual"/>
            </w:rPr>
          </w:pPr>
          <w:hyperlink w:anchor="_Toc193804816" w:history="1">
            <w:r w:rsidRPr="00075363">
              <w:rPr>
                <w:rStyle w:val="Hyperlink"/>
                <w:color w:val="auto"/>
              </w:rPr>
              <w:t>SMS Reminder</w:t>
            </w:r>
            <w:r w:rsidR="00D03DFD" w:rsidRPr="00075363">
              <w:rPr>
                <w:webHidden/>
                <w:color w:val="auto"/>
              </w:rPr>
              <w:t>…………………………………………………………………………………………………………………………………………………………………………</w:t>
            </w:r>
            <w:r w:rsidR="00A21C4B" w:rsidRPr="00075363">
              <w:rPr>
                <w:webHidden/>
                <w:color w:val="auto"/>
              </w:rPr>
              <w:t>…</w:t>
            </w:r>
            <w:r w:rsidRPr="00075363">
              <w:rPr>
                <w:webHidden/>
                <w:color w:val="auto"/>
              </w:rPr>
              <w:fldChar w:fldCharType="begin"/>
            </w:r>
            <w:r w:rsidRPr="00075363">
              <w:rPr>
                <w:webHidden/>
                <w:color w:val="auto"/>
              </w:rPr>
              <w:instrText xml:space="preserve"> PAGEREF _Toc193804816 \h </w:instrText>
            </w:r>
            <w:r w:rsidRPr="00075363">
              <w:rPr>
                <w:webHidden/>
                <w:color w:val="auto"/>
              </w:rPr>
            </w:r>
            <w:r w:rsidRPr="00075363">
              <w:rPr>
                <w:webHidden/>
                <w:color w:val="auto"/>
              </w:rPr>
              <w:fldChar w:fldCharType="separate"/>
            </w:r>
            <w:r w:rsidR="007835DD">
              <w:rPr>
                <w:webHidden/>
                <w:color w:val="auto"/>
              </w:rPr>
              <w:t>5</w:t>
            </w:r>
            <w:r w:rsidRPr="00075363">
              <w:rPr>
                <w:webHidden/>
                <w:color w:val="auto"/>
              </w:rPr>
              <w:fldChar w:fldCharType="end"/>
            </w:r>
          </w:hyperlink>
        </w:p>
        <w:p w14:paraId="7FEE6F24" w14:textId="1851EE70" w:rsidR="007C637B" w:rsidRPr="00075363" w:rsidRDefault="007C637B">
          <w:pPr>
            <w:pStyle w:val="TOC3"/>
            <w:rPr>
              <w:rFonts w:asciiTheme="minorHAnsi" w:eastAsiaTheme="minorEastAsia" w:hAnsiTheme="minorHAnsi"/>
              <w:w w:val="100"/>
              <w:kern w:val="2"/>
              <w:sz w:val="24"/>
              <w:szCs w:val="24"/>
              <w14:ligatures w14:val="standardContextual"/>
            </w:rPr>
          </w:pPr>
          <w:hyperlink w:anchor="_Toc193804817" w:history="1">
            <w:r w:rsidRPr="00075363">
              <w:rPr>
                <w:rStyle w:val="Hyperlink"/>
                <w:rFonts w:eastAsia="Times New Roman"/>
                <w:color w:val="auto"/>
              </w:rPr>
              <w:t>Table 1: Contact Schedule by Language</w:t>
            </w:r>
            <w:r w:rsidR="00A21C4B" w:rsidRPr="00075363">
              <w:rPr>
                <w:webHidden/>
              </w:rPr>
              <w:t>………………………………………………………………………………………………………………………………..</w:t>
            </w:r>
            <w:r w:rsidR="003C7EB5">
              <w:rPr>
                <w:webHidden/>
              </w:rPr>
              <w:t>6</w:t>
            </w:r>
          </w:hyperlink>
        </w:p>
        <w:p w14:paraId="792AA6AB" w14:textId="3E6045A1" w:rsidR="007C637B" w:rsidRPr="00075363" w:rsidRDefault="007C637B">
          <w:pPr>
            <w:pStyle w:val="TOC1"/>
            <w:rPr>
              <w:rFonts w:asciiTheme="minorHAnsi" w:eastAsiaTheme="minorEastAsia" w:hAnsiTheme="minorHAnsi"/>
              <w:noProof/>
              <w:w w:val="100"/>
              <w:kern w:val="2"/>
              <w:sz w:val="24"/>
              <w:szCs w:val="24"/>
              <w:lang w:eastAsia="en-US"/>
              <w14:ligatures w14:val="standardContextual"/>
            </w:rPr>
          </w:pPr>
          <w:hyperlink w:anchor="_Toc193804818" w:history="1">
            <w:r w:rsidRPr="00075363">
              <w:rPr>
                <w:rStyle w:val="Hyperlink"/>
                <w:rFonts w:eastAsia="Times New Roman"/>
                <w:noProof/>
                <w:color w:val="auto"/>
              </w:rPr>
              <w:t>DATA COLLECTION REPORTS</w:t>
            </w:r>
            <w:r w:rsidRPr="00075363">
              <w:rPr>
                <w:noProof/>
                <w:webHidden/>
              </w:rPr>
              <w:tab/>
            </w:r>
            <w:r w:rsidRPr="00075363">
              <w:rPr>
                <w:noProof/>
                <w:webHidden/>
              </w:rPr>
              <w:fldChar w:fldCharType="begin"/>
            </w:r>
            <w:r w:rsidRPr="00075363">
              <w:rPr>
                <w:noProof/>
                <w:webHidden/>
              </w:rPr>
              <w:instrText xml:space="preserve"> PAGEREF _Toc193804818 \h </w:instrText>
            </w:r>
            <w:r w:rsidRPr="00075363">
              <w:rPr>
                <w:noProof/>
                <w:webHidden/>
              </w:rPr>
            </w:r>
            <w:r w:rsidRPr="00075363">
              <w:rPr>
                <w:noProof/>
                <w:webHidden/>
              </w:rPr>
              <w:fldChar w:fldCharType="separate"/>
            </w:r>
            <w:r w:rsidR="007835DD">
              <w:rPr>
                <w:noProof/>
                <w:webHidden/>
              </w:rPr>
              <w:t>6</w:t>
            </w:r>
            <w:r w:rsidRPr="00075363">
              <w:rPr>
                <w:noProof/>
                <w:webHidden/>
              </w:rPr>
              <w:fldChar w:fldCharType="end"/>
            </w:r>
          </w:hyperlink>
        </w:p>
        <w:p w14:paraId="7448F238" w14:textId="7AB897DE" w:rsidR="007C637B" w:rsidRPr="00075363" w:rsidRDefault="007C637B">
          <w:pPr>
            <w:pStyle w:val="TOC3"/>
            <w:rPr>
              <w:rFonts w:asciiTheme="minorHAnsi" w:eastAsiaTheme="minorEastAsia" w:hAnsiTheme="minorHAnsi"/>
              <w:w w:val="100"/>
              <w:kern w:val="2"/>
              <w:sz w:val="24"/>
              <w:szCs w:val="24"/>
              <w14:ligatures w14:val="standardContextual"/>
            </w:rPr>
          </w:pPr>
          <w:hyperlink w:anchor="_Toc193804819" w:history="1">
            <w:r w:rsidRPr="00075363">
              <w:rPr>
                <w:rStyle w:val="Hyperlink"/>
                <w:rFonts w:eastAsia="Segoe UI"/>
                <w:color w:val="auto"/>
              </w:rPr>
              <w:t>Table 2: Number of Interviews by County and Stratum</w:t>
            </w:r>
            <w:r w:rsidRPr="00075363">
              <w:rPr>
                <w:webHidden/>
              </w:rPr>
              <w:tab/>
            </w:r>
            <w:r w:rsidR="003C7EB5">
              <w:rPr>
                <w:webHidden/>
              </w:rPr>
              <w:t>7</w:t>
            </w:r>
          </w:hyperlink>
        </w:p>
        <w:p w14:paraId="2D81312D" w14:textId="4C746AD7" w:rsidR="007C637B" w:rsidRPr="00075363" w:rsidRDefault="007C637B">
          <w:pPr>
            <w:pStyle w:val="TOC3"/>
            <w:rPr>
              <w:rFonts w:asciiTheme="minorHAnsi" w:eastAsiaTheme="minorEastAsia" w:hAnsiTheme="minorHAnsi"/>
              <w:w w:val="100"/>
              <w:kern w:val="2"/>
              <w:sz w:val="24"/>
              <w:szCs w:val="24"/>
              <w14:ligatures w14:val="standardContextual"/>
            </w:rPr>
          </w:pPr>
          <w:hyperlink w:anchor="_Toc193804820" w:history="1">
            <w:r w:rsidRPr="00075363">
              <w:rPr>
                <w:rStyle w:val="Hyperlink"/>
                <w:rFonts w:eastAsia="Times New Roman"/>
                <w:color w:val="auto"/>
              </w:rPr>
              <w:t>Table 3: Number of Interviews by Mode</w:t>
            </w:r>
            <w:r w:rsidRPr="00075363">
              <w:rPr>
                <w:webHidden/>
              </w:rPr>
              <w:tab/>
            </w:r>
            <w:r w:rsidRPr="00075363">
              <w:rPr>
                <w:webHidden/>
              </w:rPr>
              <w:fldChar w:fldCharType="begin"/>
            </w:r>
            <w:r w:rsidRPr="00075363">
              <w:rPr>
                <w:webHidden/>
              </w:rPr>
              <w:instrText xml:space="preserve"> PAGEREF _Toc193804820 \h </w:instrText>
            </w:r>
            <w:r w:rsidRPr="00075363">
              <w:rPr>
                <w:webHidden/>
              </w:rPr>
            </w:r>
            <w:r w:rsidRPr="00075363">
              <w:rPr>
                <w:webHidden/>
              </w:rPr>
              <w:fldChar w:fldCharType="separate"/>
            </w:r>
            <w:r w:rsidR="007835DD">
              <w:rPr>
                <w:webHidden/>
              </w:rPr>
              <w:t>7</w:t>
            </w:r>
            <w:r w:rsidRPr="00075363">
              <w:rPr>
                <w:webHidden/>
              </w:rPr>
              <w:fldChar w:fldCharType="end"/>
            </w:r>
          </w:hyperlink>
        </w:p>
        <w:p w14:paraId="5048554D" w14:textId="3A18C416" w:rsidR="007C637B" w:rsidRPr="00075363" w:rsidRDefault="007C637B">
          <w:pPr>
            <w:pStyle w:val="TOC1"/>
            <w:rPr>
              <w:rFonts w:asciiTheme="minorHAnsi" w:eastAsiaTheme="minorEastAsia" w:hAnsiTheme="minorHAnsi"/>
              <w:noProof/>
              <w:w w:val="100"/>
              <w:kern w:val="2"/>
              <w:sz w:val="24"/>
              <w:szCs w:val="24"/>
              <w:lang w:eastAsia="en-US"/>
              <w14:ligatures w14:val="standardContextual"/>
            </w:rPr>
          </w:pPr>
          <w:hyperlink w:anchor="_Toc193804821" w:history="1">
            <w:r w:rsidRPr="00075363">
              <w:rPr>
                <w:rStyle w:val="Hyperlink"/>
                <w:noProof/>
                <w:color w:val="auto"/>
              </w:rPr>
              <w:t>WEIGHTING</w:t>
            </w:r>
            <w:r w:rsidRPr="00075363">
              <w:rPr>
                <w:noProof/>
                <w:webHidden/>
              </w:rPr>
              <w:tab/>
            </w:r>
            <w:r w:rsidR="003C7EB5">
              <w:rPr>
                <w:noProof/>
                <w:webHidden/>
              </w:rPr>
              <w:t>8</w:t>
            </w:r>
          </w:hyperlink>
        </w:p>
        <w:p w14:paraId="01FD4F88" w14:textId="7C127B8B" w:rsidR="007C637B" w:rsidRPr="00075363" w:rsidRDefault="007C637B" w:rsidP="000C77CC">
          <w:pPr>
            <w:pStyle w:val="TOC2"/>
            <w:rPr>
              <w:rFonts w:eastAsiaTheme="minorEastAsia" w:cstheme="minorBidi"/>
              <w:color w:val="auto"/>
              <w:w w:val="100"/>
              <w:kern w:val="2"/>
              <w:sz w:val="24"/>
              <w:szCs w:val="24"/>
              <w14:ligatures w14:val="standardContextual"/>
            </w:rPr>
          </w:pPr>
          <w:hyperlink w:anchor="_Toc193804822" w:history="1">
            <w:r w:rsidRPr="00075363">
              <w:rPr>
                <w:rStyle w:val="Hyperlink"/>
                <w:color w:val="auto"/>
              </w:rPr>
              <w:t>Design Weight</w:t>
            </w:r>
            <w:r w:rsidR="00155918" w:rsidRPr="00075363">
              <w:rPr>
                <w:webHidden/>
                <w:color w:val="auto"/>
              </w:rPr>
              <w:t>……………………………………………………………………………………………………………………………………………………………………………</w:t>
            </w:r>
            <w:r w:rsidRPr="00075363">
              <w:rPr>
                <w:webHidden/>
                <w:color w:val="auto"/>
              </w:rPr>
              <w:fldChar w:fldCharType="begin"/>
            </w:r>
            <w:r w:rsidRPr="00075363">
              <w:rPr>
                <w:webHidden/>
                <w:color w:val="auto"/>
              </w:rPr>
              <w:instrText xml:space="preserve"> PAGEREF _Toc193804822 \h </w:instrText>
            </w:r>
            <w:r w:rsidRPr="00075363">
              <w:rPr>
                <w:webHidden/>
                <w:color w:val="auto"/>
              </w:rPr>
            </w:r>
            <w:r w:rsidRPr="00075363">
              <w:rPr>
                <w:webHidden/>
                <w:color w:val="auto"/>
              </w:rPr>
              <w:fldChar w:fldCharType="separate"/>
            </w:r>
            <w:r w:rsidR="007835DD">
              <w:rPr>
                <w:webHidden/>
                <w:color w:val="auto"/>
              </w:rPr>
              <w:t>8</w:t>
            </w:r>
            <w:r w:rsidRPr="00075363">
              <w:rPr>
                <w:webHidden/>
                <w:color w:val="auto"/>
              </w:rPr>
              <w:fldChar w:fldCharType="end"/>
            </w:r>
          </w:hyperlink>
        </w:p>
        <w:p w14:paraId="6DE0BEBD" w14:textId="05E2A582" w:rsidR="007C637B" w:rsidRPr="00075363" w:rsidRDefault="007C637B" w:rsidP="000C77CC">
          <w:pPr>
            <w:pStyle w:val="TOC2"/>
            <w:rPr>
              <w:rFonts w:eastAsiaTheme="minorEastAsia" w:cstheme="minorBidi"/>
              <w:color w:val="auto"/>
              <w:w w:val="100"/>
              <w:kern w:val="2"/>
              <w:sz w:val="24"/>
              <w:szCs w:val="24"/>
              <w14:ligatures w14:val="standardContextual"/>
            </w:rPr>
          </w:pPr>
          <w:hyperlink w:anchor="_Toc193804823" w:history="1">
            <w:r w:rsidRPr="00075363">
              <w:rPr>
                <w:rStyle w:val="Hyperlink"/>
                <w:color w:val="auto"/>
              </w:rPr>
              <w:t>Recontact Propensity Adjustment</w:t>
            </w:r>
            <w:r w:rsidR="00155918" w:rsidRPr="00075363">
              <w:rPr>
                <w:webHidden/>
                <w:color w:val="auto"/>
              </w:rPr>
              <w:t>……………………………………………………………………………………………………</w:t>
            </w:r>
            <w:r w:rsidR="00D22948" w:rsidRPr="00075363">
              <w:rPr>
                <w:webHidden/>
                <w:color w:val="auto"/>
              </w:rPr>
              <w:t>…………………………………………</w:t>
            </w:r>
            <w:r w:rsidRPr="00075363">
              <w:rPr>
                <w:webHidden/>
                <w:color w:val="auto"/>
              </w:rPr>
              <w:fldChar w:fldCharType="begin"/>
            </w:r>
            <w:r w:rsidRPr="00075363">
              <w:rPr>
                <w:webHidden/>
                <w:color w:val="auto"/>
              </w:rPr>
              <w:instrText xml:space="preserve"> PAGEREF _Toc193804823 \h </w:instrText>
            </w:r>
            <w:r w:rsidRPr="00075363">
              <w:rPr>
                <w:webHidden/>
                <w:color w:val="auto"/>
              </w:rPr>
            </w:r>
            <w:r w:rsidRPr="00075363">
              <w:rPr>
                <w:webHidden/>
                <w:color w:val="auto"/>
              </w:rPr>
              <w:fldChar w:fldCharType="separate"/>
            </w:r>
            <w:r w:rsidR="007835DD">
              <w:rPr>
                <w:webHidden/>
                <w:color w:val="auto"/>
              </w:rPr>
              <w:t>8</w:t>
            </w:r>
            <w:r w:rsidRPr="00075363">
              <w:rPr>
                <w:webHidden/>
                <w:color w:val="auto"/>
              </w:rPr>
              <w:fldChar w:fldCharType="end"/>
            </w:r>
          </w:hyperlink>
        </w:p>
        <w:p w14:paraId="62024A8D" w14:textId="20050A60" w:rsidR="007C637B" w:rsidRPr="00075363" w:rsidRDefault="007C637B" w:rsidP="000C77CC">
          <w:pPr>
            <w:pStyle w:val="TOC2"/>
            <w:rPr>
              <w:rFonts w:eastAsiaTheme="minorEastAsia" w:cstheme="minorBidi"/>
              <w:color w:val="auto"/>
              <w:w w:val="100"/>
              <w:kern w:val="2"/>
              <w:sz w:val="24"/>
              <w:szCs w:val="24"/>
              <w14:ligatures w14:val="standardContextual"/>
            </w:rPr>
          </w:pPr>
          <w:hyperlink w:anchor="_Toc193804824" w:history="1">
            <w:r w:rsidRPr="00075363">
              <w:rPr>
                <w:rStyle w:val="Hyperlink"/>
                <w:color w:val="auto"/>
              </w:rPr>
              <w:t>Non-response Adjustment</w:t>
            </w:r>
            <w:r w:rsidR="00D22948" w:rsidRPr="00075363">
              <w:rPr>
                <w:webHidden/>
                <w:color w:val="auto"/>
              </w:rPr>
              <w:t>………………………………………………………………………………………………………………………………………………………...</w:t>
            </w:r>
            <w:r w:rsidRPr="00075363">
              <w:rPr>
                <w:webHidden/>
                <w:color w:val="auto"/>
              </w:rPr>
              <w:fldChar w:fldCharType="begin"/>
            </w:r>
            <w:r w:rsidRPr="00075363">
              <w:rPr>
                <w:webHidden/>
                <w:color w:val="auto"/>
              </w:rPr>
              <w:instrText xml:space="preserve"> PAGEREF _Toc193804824 \h </w:instrText>
            </w:r>
            <w:r w:rsidRPr="00075363">
              <w:rPr>
                <w:webHidden/>
                <w:color w:val="auto"/>
              </w:rPr>
            </w:r>
            <w:r w:rsidRPr="00075363">
              <w:rPr>
                <w:webHidden/>
                <w:color w:val="auto"/>
              </w:rPr>
              <w:fldChar w:fldCharType="separate"/>
            </w:r>
            <w:r w:rsidR="007835DD">
              <w:rPr>
                <w:webHidden/>
                <w:color w:val="auto"/>
              </w:rPr>
              <w:t>8</w:t>
            </w:r>
            <w:r w:rsidRPr="00075363">
              <w:rPr>
                <w:webHidden/>
                <w:color w:val="auto"/>
              </w:rPr>
              <w:fldChar w:fldCharType="end"/>
            </w:r>
          </w:hyperlink>
        </w:p>
        <w:p w14:paraId="0CF2F7BD" w14:textId="4AF07704" w:rsidR="007C637B" w:rsidRPr="00075363" w:rsidRDefault="007C637B" w:rsidP="000C77CC">
          <w:pPr>
            <w:pStyle w:val="TOC2"/>
            <w:rPr>
              <w:rFonts w:eastAsiaTheme="minorEastAsia" w:cstheme="minorBidi"/>
              <w:color w:val="auto"/>
              <w:w w:val="100"/>
              <w:kern w:val="2"/>
              <w:sz w:val="24"/>
              <w:szCs w:val="24"/>
              <w14:ligatures w14:val="standardContextual"/>
            </w:rPr>
          </w:pPr>
          <w:hyperlink w:anchor="_Toc193804825" w:history="1">
            <w:r w:rsidRPr="00075363">
              <w:rPr>
                <w:rStyle w:val="Hyperlink"/>
                <w:color w:val="auto"/>
              </w:rPr>
              <w:t>Raking</w:t>
            </w:r>
            <w:r w:rsidR="003A67E7" w:rsidRPr="00075363">
              <w:rPr>
                <w:webHidden/>
                <w:color w:val="auto"/>
              </w:rPr>
              <w:t>………………………………………………………………………………………………………………………………………………………………………………………..</w:t>
            </w:r>
            <w:r w:rsidR="003A623A" w:rsidRPr="00075363">
              <w:rPr>
                <w:webHidden/>
                <w:color w:val="auto"/>
              </w:rPr>
              <w:t>.</w:t>
            </w:r>
            <w:r w:rsidRPr="00075363">
              <w:rPr>
                <w:webHidden/>
                <w:color w:val="auto"/>
              </w:rPr>
              <w:fldChar w:fldCharType="begin"/>
            </w:r>
            <w:r w:rsidRPr="00075363">
              <w:rPr>
                <w:webHidden/>
                <w:color w:val="auto"/>
              </w:rPr>
              <w:instrText xml:space="preserve"> PAGEREF _Toc193804825 \h </w:instrText>
            </w:r>
            <w:r w:rsidRPr="00075363">
              <w:rPr>
                <w:webHidden/>
                <w:color w:val="auto"/>
              </w:rPr>
            </w:r>
            <w:r w:rsidRPr="00075363">
              <w:rPr>
                <w:webHidden/>
                <w:color w:val="auto"/>
              </w:rPr>
              <w:fldChar w:fldCharType="separate"/>
            </w:r>
            <w:r w:rsidR="007835DD">
              <w:rPr>
                <w:webHidden/>
                <w:color w:val="auto"/>
              </w:rPr>
              <w:t>9</w:t>
            </w:r>
            <w:r w:rsidRPr="00075363">
              <w:rPr>
                <w:webHidden/>
                <w:color w:val="auto"/>
              </w:rPr>
              <w:fldChar w:fldCharType="end"/>
            </w:r>
          </w:hyperlink>
        </w:p>
        <w:p w14:paraId="6016D271" w14:textId="69337D88" w:rsidR="007C637B" w:rsidRPr="00075363" w:rsidRDefault="007C637B">
          <w:pPr>
            <w:pStyle w:val="TOC3"/>
            <w:rPr>
              <w:rFonts w:asciiTheme="minorHAnsi" w:eastAsiaTheme="minorEastAsia" w:hAnsiTheme="minorHAnsi"/>
              <w:w w:val="100"/>
              <w:kern w:val="2"/>
              <w:sz w:val="24"/>
              <w:szCs w:val="24"/>
              <w14:ligatures w14:val="standardContextual"/>
            </w:rPr>
          </w:pPr>
          <w:hyperlink w:anchor="_Toc193804826" w:history="1">
            <w:r w:rsidRPr="00075363">
              <w:rPr>
                <w:rStyle w:val="Hyperlink"/>
                <w:color w:val="auto"/>
              </w:rPr>
              <w:t>Table 4. Sample Demographics</w:t>
            </w:r>
            <w:r w:rsidRPr="00075363">
              <w:rPr>
                <w:webHidden/>
              </w:rPr>
              <w:tab/>
            </w:r>
            <w:r w:rsidRPr="00075363">
              <w:rPr>
                <w:webHidden/>
              </w:rPr>
              <w:fldChar w:fldCharType="begin"/>
            </w:r>
            <w:r w:rsidRPr="00075363">
              <w:rPr>
                <w:webHidden/>
              </w:rPr>
              <w:instrText xml:space="preserve"> PAGEREF _Toc193804826 \h </w:instrText>
            </w:r>
            <w:r w:rsidRPr="00075363">
              <w:rPr>
                <w:webHidden/>
              </w:rPr>
            </w:r>
            <w:r w:rsidRPr="00075363">
              <w:rPr>
                <w:webHidden/>
              </w:rPr>
              <w:fldChar w:fldCharType="separate"/>
            </w:r>
            <w:r w:rsidR="007835DD">
              <w:rPr>
                <w:webHidden/>
              </w:rPr>
              <w:t>9</w:t>
            </w:r>
            <w:r w:rsidRPr="00075363">
              <w:rPr>
                <w:webHidden/>
              </w:rPr>
              <w:fldChar w:fldCharType="end"/>
            </w:r>
          </w:hyperlink>
        </w:p>
        <w:p w14:paraId="66942F83" w14:textId="1E2A737D" w:rsidR="007C637B" w:rsidRPr="00075363" w:rsidRDefault="007C637B" w:rsidP="000C77CC">
          <w:pPr>
            <w:pStyle w:val="TOC2"/>
            <w:rPr>
              <w:rFonts w:eastAsiaTheme="minorEastAsia" w:cstheme="minorBidi"/>
              <w:color w:val="auto"/>
              <w:w w:val="100"/>
              <w:kern w:val="2"/>
              <w:sz w:val="24"/>
              <w:szCs w:val="24"/>
              <w14:ligatures w14:val="standardContextual"/>
            </w:rPr>
          </w:pPr>
          <w:hyperlink w:anchor="_Toc193804827" w:history="1">
            <w:r w:rsidRPr="00075363">
              <w:rPr>
                <w:rStyle w:val="Hyperlink"/>
                <w:color w:val="auto"/>
              </w:rPr>
              <w:t>Effects of Sample Design on Statistical Inference</w:t>
            </w:r>
            <w:r w:rsidR="003A623A" w:rsidRPr="00075363">
              <w:rPr>
                <w:webHidden/>
                <w:color w:val="auto"/>
              </w:rPr>
              <w:t>…………………………………………………………………………………………………………………….</w:t>
            </w:r>
            <w:r w:rsidRPr="00075363">
              <w:rPr>
                <w:webHidden/>
                <w:color w:val="auto"/>
              </w:rPr>
              <w:fldChar w:fldCharType="begin"/>
            </w:r>
            <w:r w:rsidRPr="00075363">
              <w:rPr>
                <w:webHidden/>
                <w:color w:val="auto"/>
              </w:rPr>
              <w:instrText xml:space="preserve"> PAGEREF _Toc193804827 \h </w:instrText>
            </w:r>
            <w:r w:rsidRPr="00075363">
              <w:rPr>
                <w:webHidden/>
                <w:color w:val="auto"/>
              </w:rPr>
            </w:r>
            <w:r w:rsidRPr="00075363">
              <w:rPr>
                <w:webHidden/>
                <w:color w:val="auto"/>
              </w:rPr>
              <w:fldChar w:fldCharType="separate"/>
            </w:r>
            <w:r w:rsidR="007835DD">
              <w:rPr>
                <w:webHidden/>
                <w:color w:val="auto"/>
              </w:rPr>
              <w:t>11</w:t>
            </w:r>
            <w:r w:rsidRPr="00075363">
              <w:rPr>
                <w:webHidden/>
                <w:color w:val="auto"/>
              </w:rPr>
              <w:fldChar w:fldCharType="end"/>
            </w:r>
          </w:hyperlink>
        </w:p>
        <w:p w14:paraId="5DEF9519" w14:textId="5C1A059B" w:rsidR="007C637B" w:rsidRPr="00075363" w:rsidRDefault="007C637B">
          <w:pPr>
            <w:pStyle w:val="TOC1"/>
            <w:rPr>
              <w:rFonts w:asciiTheme="minorHAnsi" w:eastAsiaTheme="minorEastAsia" w:hAnsiTheme="minorHAnsi"/>
              <w:noProof/>
              <w:w w:val="100"/>
              <w:kern w:val="2"/>
              <w:sz w:val="24"/>
              <w:szCs w:val="24"/>
              <w:lang w:eastAsia="en-US"/>
              <w14:ligatures w14:val="standardContextual"/>
            </w:rPr>
          </w:pPr>
          <w:hyperlink w:anchor="_Toc193804828" w:history="1">
            <w:r w:rsidRPr="00075363">
              <w:rPr>
                <w:rStyle w:val="Hyperlink"/>
                <w:noProof/>
                <w:color w:val="auto"/>
              </w:rPr>
              <w:t>RESPONSE RATES</w:t>
            </w:r>
            <w:r w:rsidRPr="00075363">
              <w:rPr>
                <w:noProof/>
                <w:webHidden/>
              </w:rPr>
              <w:tab/>
            </w:r>
            <w:r w:rsidRPr="00075363">
              <w:rPr>
                <w:noProof/>
                <w:webHidden/>
              </w:rPr>
              <w:fldChar w:fldCharType="begin"/>
            </w:r>
            <w:r w:rsidRPr="00075363">
              <w:rPr>
                <w:noProof/>
                <w:webHidden/>
              </w:rPr>
              <w:instrText xml:space="preserve"> PAGEREF _Toc193804828 \h </w:instrText>
            </w:r>
            <w:r w:rsidRPr="00075363">
              <w:rPr>
                <w:noProof/>
                <w:webHidden/>
              </w:rPr>
            </w:r>
            <w:r w:rsidRPr="00075363">
              <w:rPr>
                <w:noProof/>
                <w:webHidden/>
              </w:rPr>
              <w:fldChar w:fldCharType="separate"/>
            </w:r>
            <w:r w:rsidR="007835DD">
              <w:rPr>
                <w:noProof/>
                <w:webHidden/>
              </w:rPr>
              <w:t>12</w:t>
            </w:r>
            <w:r w:rsidRPr="00075363">
              <w:rPr>
                <w:noProof/>
                <w:webHidden/>
              </w:rPr>
              <w:fldChar w:fldCharType="end"/>
            </w:r>
          </w:hyperlink>
        </w:p>
        <w:p w14:paraId="4B37B81F" w14:textId="259FF36D" w:rsidR="007C637B" w:rsidRPr="00075363" w:rsidRDefault="007C637B">
          <w:pPr>
            <w:pStyle w:val="TOC3"/>
            <w:rPr>
              <w:rFonts w:asciiTheme="minorHAnsi" w:eastAsiaTheme="minorEastAsia" w:hAnsiTheme="minorHAnsi"/>
              <w:w w:val="100"/>
              <w:kern w:val="2"/>
              <w:sz w:val="24"/>
              <w:szCs w:val="24"/>
              <w14:ligatures w14:val="standardContextual"/>
            </w:rPr>
          </w:pPr>
          <w:hyperlink w:anchor="_Toc193804829" w:history="1">
            <w:r w:rsidRPr="00075363">
              <w:rPr>
                <w:rStyle w:val="Hyperlink"/>
                <w:color w:val="auto"/>
              </w:rPr>
              <w:t>Table 5: Response Rates</w:t>
            </w:r>
            <w:r w:rsidRPr="00075363">
              <w:rPr>
                <w:webHidden/>
              </w:rPr>
              <w:tab/>
            </w:r>
            <w:r w:rsidRPr="00075363">
              <w:rPr>
                <w:webHidden/>
              </w:rPr>
              <w:fldChar w:fldCharType="begin"/>
            </w:r>
            <w:r w:rsidRPr="00075363">
              <w:rPr>
                <w:webHidden/>
              </w:rPr>
              <w:instrText xml:space="preserve"> PAGEREF _Toc193804829 \h </w:instrText>
            </w:r>
            <w:r w:rsidRPr="00075363">
              <w:rPr>
                <w:webHidden/>
              </w:rPr>
            </w:r>
            <w:r w:rsidRPr="00075363">
              <w:rPr>
                <w:webHidden/>
              </w:rPr>
              <w:fldChar w:fldCharType="separate"/>
            </w:r>
            <w:r w:rsidR="007835DD">
              <w:rPr>
                <w:webHidden/>
              </w:rPr>
              <w:t>12</w:t>
            </w:r>
            <w:r w:rsidRPr="00075363">
              <w:rPr>
                <w:webHidden/>
              </w:rPr>
              <w:fldChar w:fldCharType="end"/>
            </w:r>
          </w:hyperlink>
        </w:p>
        <w:p w14:paraId="339F6783" w14:textId="7BD13C60" w:rsidR="007C637B" w:rsidRPr="00075363" w:rsidRDefault="007C637B">
          <w:pPr>
            <w:pStyle w:val="TOC1"/>
            <w:rPr>
              <w:rFonts w:asciiTheme="minorHAnsi" w:eastAsiaTheme="minorEastAsia" w:hAnsiTheme="minorHAnsi"/>
              <w:noProof/>
              <w:w w:val="100"/>
              <w:kern w:val="2"/>
              <w:sz w:val="24"/>
              <w:szCs w:val="24"/>
              <w:lang w:eastAsia="en-US"/>
              <w14:ligatures w14:val="standardContextual"/>
            </w:rPr>
          </w:pPr>
          <w:hyperlink w:anchor="_Toc193804830" w:history="1">
            <w:r w:rsidRPr="00075363">
              <w:rPr>
                <w:rStyle w:val="Hyperlink"/>
                <w:noProof/>
                <w:color w:val="auto"/>
              </w:rPr>
              <w:t>APPENDIX A: Outreach Materials</w:t>
            </w:r>
            <w:r w:rsidRPr="00075363">
              <w:rPr>
                <w:noProof/>
                <w:webHidden/>
              </w:rPr>
              <w:tab/>
            </w:r>
            <w:r w:rsidRPr="00075363">
              <w:rPr>
                <w:noProof/>
                <w:webHidden/>
              </w:rPr>
              <w:fldChar w:fldCharType="begin"/>
            </w:r>
            <w:r w:rsidRPr="00075363">
              <w:rPr>
                <w:noProof/>
                <w:webHidden/>
              </w:rPr>
              <w:instrText xml:space="preserve"> PAGEREF _Toc193804830 \h </w:instrText>
            </w:r>
            <w:r w:rsidRPr="00075363">
              <w:rPr>
                <w:noProof/>
                <w:webHidden/>
              </w:rPr>
            </w:r>
            <w:r w:rsidRPr="00075363">
              <w:rPr>
                <w:noProof/>
                <w:webHidden/>
              </w:rPr>
              <w:fldChar w:fldCharType="separate"/>
            </w:r>
            <w:r w:rsidR="007835DD">
              <w:rPr>
                <w:noProof/>
                <w:webHidden/>
              </w:rPr>
              <w:t>13</w:t>
            </w:r>
            <w:r w:rsidRPr="00075363">
              <w:rPr>
                <w:noProof/>
                <w:webHidden/>
              </w:rPr>
              <w:fldChar w:fldCharType="end"/>
            </w:r>
          </w:hyperlink>
        </w:p>
        <w:p w14:paraId="0552D5CC" w14:textId="7C37887A" w:rsidR="007C637B" w:rsidRPr="00075363" w:rsidRDefault="007C637B" w:rsidP="000C77CC">
          <w:pPr>
            <w:pStyle w:val="TOC2"/>
            <w:rPr>
              <w:rFonts w:eastAsiaTheme="minorEastAsia"/>
              <w:color w:val="auto"/>
              <w:w w:val="100"/>
              <w:kern w:val="2"/>
              <w:sz w:val="24"/>
              <w:szCs w:val="24"/>
              <w14:ligatures w14:val="standardContextual"/>
            </w:rPr>
          </w:pPr>
          <w:hyperlink w:anchor="_Toc193804831" w:history="1">
            <w:r w:rsidRPr="00075363">
              <w:rPr>
                <w:rStyle w:val="Hyperlink"/>
                <w:color w:val="auto"/>
              </w:rPr>
              <w:t>Letter 1A: Initial Mail Invite</w:t>
            </w:r>
            <w:r w:rsidR="000C77CC" w:rsidRPr="00075363">
              <w:rPr>
                <w:rStyle w:val="Hyperlink"/>
                <w:color w:val="auto"/>
              </w:rPr>
              <w:tab/>
              <w:t xml:space="preserve"> </w:t>
            </w:r>
            <w:r w:rsidR="000C77CC" w:rsidRPr="00075363">
              <w:rPr>
                <w:webHidden/>
                <w:color w:val="auto"/>
              </w:rPr>
              <w:t xml:space="preserve">                                                                                                                                                        </w:t>
            </w:r>
            <w:r w:rsidRPr="00075363">
              <w:rPr>
                <w:webHidden/>
                <w:color w:val="auto"/>
              </w:rPr>
              <w:fldChar w:fldCharType="begin"/>
            </w:r>
            <w:r w:rsidRPr="00075363">
              <w:rPr>
                <w:webHidden/>
                <w:color w:val="auto"/>
              </w:rPr>
              <w:instrText xml:space="preserve"> PAGEREF _Toc193804831 \h </w:instrText>
            </w:r>
            <w:r w:rsidRPr="00075363">
              <w:rPr>
                <w:webHidden/>
                <w:color w:val="auto"/>
              </w:rPr>
            </w:r>
            <w:r w:rsidRPr="00075363">
              <w:rPr>
                <w:webHidden/>
                <w:color w:val="auto"/>
              </w:rPr>
              <w:fldChar w:fldCharType="separate"/>
            </w:r>
            <w:r w:rsidR="007835DD">
              <w:rPr>
                <w:webHidden/>
                <w:color w:val="auto"/>
              </w:rPr>
              <w:t>13</w:t>
            </w:r>
            <w:r w:rsidRPr="00075363">
              <w:rPr>
                <w:webHidden/>
                <w:color w:val="auto"/>
              </w:rPr>
              <w:fldChar w:fldCharType="end"/>
            </w:r>
          </w:hyperlink>
        </w:p>
        <w:p w14:paraId="55E0B858" w14:textId="4AA03FF8" w:rsidR="007C637B" w:rsidRPr="00075363" w:rsidRDefault="007C637B">
          <w:pPr>
            <w:pStyle w:val="TOC1"/>
            <w:rPr>
              <w:rFonts w:asciiTheme="minorHAnsi" w:eastAsiaTheme="minorEastAsia" w:hAnsiTheme="minorHAnsi"/>
              <w:noProof/>
              <w:w w:val="100"/>
              <w:kern w:val="2"/>
              <w:sz w:val="24"/>
              <w:szCs w:val="24"/>
              <w:lang w:eastAsia="en-US"/>
              <w14:ligatures w14:val="standardContextual"/>
            </w:rPr>
          </w:pPr>
          <w:hyperlink w:anchor="_Toc193804832" w:history="1">
            <w:r w:rsidRPr="00075363">
              <w:rPr>
                <w:rStyle w:val="Hyperlink"/>
                <w:noProof/>
                <w:color w:val="auto"/>
              </w:rPr>
              <w:t>APPENDIX B: Questionnaire Screener</w:t>
            </w:r>
            <w:r w:rsidRPr="00075363">
              <w:rPr>
                <w:noProof/>
                <w:webHidden/>
              </w:rPr>
              <w:tab/>
            </w:r>
            <w:r w:rsidRPr="00075363">
              <w:rPr>
                <w:noProof/>
                <w:webHidden/>
              </w:rPr>
              <w:fldChar w:fldCharType="begin"/>
            </w:r>
            <w:r w:rsidRPr="00075363">
              <w:rPr>
                <w:noProof/>
                <w:webHidden/>
              </w:rPr>
              <w:instrText xml:space="preserve"> PAGEREF _Toc193804832 \h </w:instrText>
            </w:r>
            <w:r w:rsidRPr="00075363">
              <w:rPr>
                <w:noProof/>
                <w:webHidden/>
              </w:rPr>
            </w:r>
            <w:r w:rsidRPr="00075363">
              <w:rPr>
                <w:noProof/>
                <w:webHidden/>
              </w:rPr>
              <w:fldChar w:fldCharType="separate"/>
            </w:r>
            <w:r w:rsidR="007835DD">
              <w:rPr>
                <w:noProof/>
                <w:webHidden/>
              </w:rPr>
              <w:t>17</w:t>
            </w:r>
            <w:r w:rsidRPr="00075363">
              <w:rPr>
                <w:noProof/>
                <w:webHidden/>
              </w:rPr>
              <w:fldChar w:fldCharType="end"/>
            </w:r>
          </w:hyperlink>
        </w:p>
        <w:p w14:paraId="290CDB84" w14:textId="29384912" w:rsidR="007C637B" w:rsidRDefault="007C637B">
          <w:pPr>
            <w:pStyle w:val="TOC1"/>
            <w:rPr>
              <w:rFonts w:asciiTheme="minorHAnsi" w:eastAsiaTheme="minorEastAsia" w:hAnsiTheme="minorHAnsi"/>
              <w:noProof/>
              <w:w w:val="100"/>
              <w:kern w:val="2"/>
              <w:sz w:val="24"/>
              <w:szCs w:val="24"/>
              <w:lang w:eastAsia="en-US"/>
              <w14:ligatures w14:val="standardContextual"/>
            </w:rPr>
          </w:pPr>
          <w:hyperlink w:anchor="_Toc193804833" w:history="1">
            <w:r w:rsidRPr="00075363">
              <w:rPr>
                <w:rStyle w:val="Hyperlink"/>
                <w:noProof/>
                <w:color w:val="auto"/>
              </w:rPr>
              <w:t>APPENDIX C: FAQs</w:t>
            </w:r>
            <w:r w:rsidRPr="00075363">
              <w:rPr>
                <w:noProof/>
                <w:webHidden/>
              </w:rPr>
              <w:tab/>
            </w:r>
            <w:r w:rsidRPr="00075363">
              <w:rPr>
                <w:noProof/>
                <w:webHidden/>
              </w:rPr>
              <w:fldChar w:fldCharType="begin"/>
            </w:r>
            <w:r w:rsidRPr="00075363">
              <w:rPr>
                <w:noProof/>
                <w:webHidden/>
              </w:rPr>
              <w:instrText xml:space="preserve"> PAGEREF _Toc193804833 \h </w:instrText>
            </w:r>
            <w:r w:rsidRPr="00075363">
              <w:rPr>
                <w:noProof/>
                <w:webHidden/>
              </w:rPr>
            </w:r>
            <w:r w:rsidRPr="00075363">
              <w:rPr>
                <w:noProof/>
                <w:webHidden/>
              </w:rPr>
              <w:fldChar w:fldCharType="separate"/>
            </w:r>
            <w:r w:rsidR="007835DD">
              <w:rPr>
                <w:noProof/>
                <w:webHidden/>
              </w:rPr>
              <w:t>18</w:t>
            </w:r>
            <w:r w:rsidRPr="00075363">
              <w:rPr>
                <w:noProof/>
                <w:webHidden/>
              </w:rPr>
              <w:fldChar w:fldCharType="end"/>
            </w:r>
          </w:hyperlink>
        </w:p>
        <w:p w14:paraId="6C54BDE1" w14:textId="6D4E1EBB" w:rsidR="00125446" w:rsidRDefault="00125446" w:rsidP="007C637B">
          <w:pPr>
            <w:jc w:val="both"/>
          </w:pPr>
          <w:r>
            <w:rPr>
              <w:b/>
              <w:bCs/>
              <w:noProof/>
            </w:rPr>
            <w:fldChar w:fldCharType="end"/>
          </w:r>
        </w:p>
      </w:sdtContent>
    </w:sdt>
    <w:p w14:paraId="0344B1B3" w14:textId="77777777" w:rsidR="0082470D" w:rsidRDefault="0082470D" w:rsidP="007C637B">
      <w:pPr>
        <w:jc w:val="both"/>
        <w:rPr>
          <w:rFonts w:asciiTheme="majorHAnsi" w:eastAsiaTheme="majorEastAsia" w:hAnsiTheme="majorHAnsi" w:cstheme="majorBidi"/>
          <w:b/>
          <w:color w:val="444444" w:themeColor="text1" w:themeTint="E6"/>
          <w:sz w:val="32"/>
          <w:szCs w:val="32"/>
        </w:rPr>
      </w:pPr>
      <w:r>
        <w:br w:type="page"/>
      </w:r>
    </w:p>
    <w:p w14:paraId="03F08158" w14:textId="147C653E" w:rsidR="000057F7" w:rsidRPr="00ED2B0D" w:rsidRDefault="000057F7" w:rsidP="007C637B">
      <w:pPr>
        <w:pStyle w:val="Heading1"/>
        <w:jc w:val="both"/>
      </w:pPr>
      <w:bookmarkStart w:id="2" w:name="_Toc193804811"/>
      <w:r>
        <w:lastRenderedPageBreak/>
        <w:t>INTRODUCTION</w:t>
      </w:r>
      <w:bookmarkEnd w:id="2"/>
    </w:p>
    <w:p w14:paraId="3C9EB20F" w14:textId="7E00A166" w:rsidR="000057F7" w:rsidRPr="009E6E9E" w:rsidRDefault="000057F7" w:rsidP="007C637B">
      <w:pPr>
        <w:jc w:val="both"/>
      </w:pPr>
      <w:r w:rsidRPr="00C455A1">
        <w:t xml:space="preserve">SSRS </w:t>
      </w:r>
      <w:r w:rsidRPr="000A398F">
        <w:t xml:space="preserve">conducted the </w:t>
      </w:r>
      <w:bookmarkStart w:id="3" w:name="_Hlk193206747"/>
      <w:r w:rsidR="00FF0E10" w:rsidRPr="003D6E6D">
        <w:rPr>
          <w:i/>
          <w:iCs/>
        </w:rPr>
        <w:t>202</w:t>
      </w:r>
      <w:r w:rsidR="00732900">
        <w:rPr>
          <w:i/>
          <w:iCs/>
        </w:rPr>
        <w:t>5 New York Jewish Community Recontact</w:t>
      </w:r>
      <w:r w:rsidR="00FF0E10" w:rsidRPr="003D6E6D">
        <w:rPr>
          <w:i/>
          <w:iCs/>
        </w:rPr>
        <w:t xml:space="preserve"> Study</w:t>
      </w:r>
      <w:r w:rsidR="00FF0E10" w:rsidRPr="00FF0E10">
        <w:t xml:space="preserve"> </w:t>
      </w:r>
      <w:bookmarkEnd w:id="3"/>
      <w:r w:rsidRPr="000A398F">
        <w:t xml:space="preserve">on behalf of UJA-Federation of New York (UJA) between </w:t>
      </w:r>
      <w:r w:rsidR="000A398F" w:rsidRPr="000A398F">
        <w:t>February 5</w:t>
      </w:r>
      <w:r w:rsidR="00732900">
        <w:t xml:space="preserve"> and March 12</w:t>
      </w:r>
      <w:r w:rsidRPr="000A398F">
        <w:t>, 202</w:t>
      </w:r>
      <w:r w:rsidR="00732900">
        <w:t>5</w:t>
      </w:r>
      <w:r w:rsidRPr="000A398F">
        <w:t xml:space="preserve">. The study was designed to </w:t>
      </w:r>
      <w:r w:rsidR="00D24E14">
        <w:t xml:space="preserve">allow UJA </w:t>
      </w:r>
      <w:r w:rsidR="00D24E14" w:rsidRPr="00D24E14">
        <w:t xml:space="preserve">researchers to measure attitudes </w:t>
      </w:r>
      <w:r w:rsidR="00745177">
        <w:t>of the New York Jewish Community</w:t>
      </w:r>
      <w:r w:rsidR="009E0352">
        <w:t xml:space="preserve"> in 2025</w:t>
      </w:r>
      <w:r w:rsidR="00745177">
        <w:t xml:space="preserve">, and track changes compared to the </w:t>
      </w:r>
      <w:r w:rsidR="00745177" w:rsidRPr="00125446">
        <w:rPr>
          <w:i/>
          <w:iCs/>
        </w:rPr>
        <w:t>2023 New York Community Study</w:t>
      </w:r>
      <w:r w:rsidR="00BC17E4">
        <w:rPr>
          <w:i/>
          <w:iCs/>
        </w:rPr>
        <w:t xml:space="preserve"> </w:t>
      </w:r>
      <w:r w:rsidR="00BC17E4" w:rsidRPr="00B178B9">
        <w:t>and</w:t>
      </w:r>
      <w:r w:rsidR="00BC17E4">
        <w:rPr>
          <w:i/>
          <w:iCs/>
        </w:rPr>
        <w:t xml:space="preserve"> </w:t>
      </w:r>
      <w:r w:rsidR="00BC17E4" w:rsidRPr="000A398F">
        <w:t xml:space="preserve">the </w:t>
      </w:r>
      <w:r w:rsidR="00BC17E4" w:rsidRPr="003D6E6D">
        <w:rPr>
          <w:i/>
          <w:iCs/>
        </w:rPr>
        <w:t>2024 Antisemitism/Israel Follow-Up Study</w:t>
      </w:r>
      <w:r w:rsidR="009E5B07">
        <w:t>.</w:t>
      </w:r>
      <w:r w:rsidRPr="000A398F">
        <w:t xml:space="preserve"> For the </w:t>
      </w:r>
      <w:bookmarkStart w:id="4" w:name="_Hlk193207313"/>
      <w:r w:rsidR="009E0352" w:rsidRPr="009E0352">
        <w:rPr>
          <w:i/>
          <w:iCs/>
        </w:rPr>
        <w:t>2025 New York Jewish Community Recontact Study</w:t>
      </w:r>
      <w:bookmarkEnd w:id="4"/>
      <w:r w:rsidRPr="009E6E9E">
        <w:t xml:space="preserve">, SSRS collected data online, by mail and by telephone from </w:t>
      </w:r>
      <w:r w:rsidR="00D24E14">
        <w:t>1,</w:t>
      </w:r>
      <w:r w:rsidR="009E0352">
        <w:t>348</w:t>
      </w:r>
      <w:r w:rsidRPr="009E6E9E">
        <w:t xml:space="preserve"> adults residing in Jewish household</w:t>
      </w:r>
      <w:r w:rsidR="00DC109A">
        <w:t>s</w:t>
      </w:r>
      <w:r w:rsidRPr="009E6E9E">
        <w:t xml:space="preserve"> in one of the five New York City </w:t>
      </w:r>
      <w:r w:rsidR="005A3E5D" w:rsidRPr="009E6E9E">
        <w:t>b</w:t>
      </w:r>
      <w:r w:rsidRPr="009E6E9E">
        <w:t>oroughs, or in Nassau, Suffolk, or Westchester County, NY (“coverage area”).</w:t>
      </w:r>
      <w:r w:rsidR="00D64622">
        <w:t xml:space="preserve"> </w:t>
      </w:r>
      <w:r w:rsidR="00D64622">
        <w:rPr>
          <w:rFonts w:asciiTheme="minorHAnsi" w:hAnsiTheme="minorHAnsi" w:cstheme="minorHAnsi"/>
          <w:szCs w:val="20"/>
        </w:rPr>
        <w:t>Data collection was completed</w:t>
      </w:r>
      <w:r w:rsidR="00D64622" w:rsidRPr="004520F5">
        <w:rPr>
          <w:rFonts w:asciiTheme="minorHAnsi" w:hAnsiTheme="minorHAnsi" w:cstheme="minorHAnsi"/>
          <w:szCs w:val="20"/>
        </w:rPr>
        <w:t xml:space="preserve"> in </w:t>
      </w:r>
      <w:r w:rsidR="00D64622">
        <w:rPr>
          <w:rFonts w:asciiTheme="minorHAnsi" w:hAnsiTheme="minorHAnsi" w:cstheme="minorHAnsi"/>
          <w:szCs w:val="20"/>
        </w:rPr>
        <w:t>three</w:t>
      </w:r>
      <w:r w:rsidR="00D64622" w:rsidRPr="004520F5">
        <w:rPr>
          <w:rFonts w:asciiTheme="minorHAnsi" w:hAnsiTheme="minorHAnsi" w:cstheme="minorHAnsi"/>
          <w:szCs w:val="20"/>
        </w:rPr>
        <w:t xml:space="preserve"> languages (</w:t>
      </w:r>
      <w:r w:rsidR="00D64622" w:rsidRPr="004520F5">
        <w:rPr>
          <w:rFonts w:asciiTheme="minorHAnsi" w:hAnsiTheme="minorHAnsi" w:cstheme="minorHAnsi"/>
          <w:i/>
          <w:iCs/>
          <w:szCs w:val="20"/>
        </w:rPr>
        <w:t>n=</w:t>
      </w:r>
      <w:r w:rsidR="00907B52">
        <w:rPr>
          <w:rFonts w:asciiTheme="minorHAnsi" w:hAnsiTheme="minorHAnsi" w:cstheme="minorHAnsi"/>
          <w:szCs w:val="20"/>
        </w:rPr>
        <w:t>1,312</w:t>
      </w:r>
      <w:r w:rsidR="00D64622" w:rsidRPr="004520F5">
        <w:rPr>
          <w:rFonts w:asciiTheme="minorHAnsi" w:hAnsiTheme="minorHAnsi" w:cstheme="minorHAnsi"/>
          <w:szCs w:val="20"/>
        </w:rPr>
        <w:t xml:space="preserve"> in English, </w:t>
      </w:r>
      <w:r w:rsidR="00D64622" w:rsidRPr="004520F5">
        <w:rPr>
          <w:rFonts w:asciiTheme="minorHAnsi" w:hAnsiTheme="minorHAnsi" w:cstheme="minorHAnsi"/>
          <w:i/>
          <w:iCs/>
          <w:szCs w:val="20"/>
        </w:rPr>
        <w:t>n=</w:t>
      </w:r>
      <w:r w:rsidR="00907B52">
        <w:rPr>
          <w:rFonts w:asciiTheme="minorHAnsi" w:hAnsiTheme="minorHAnsi" w:cstheme="minorHAnsi"/>
          <w:szCs w:val="20"/>
        </w:rPr>
        <w:t>34</w:t>
      </w:r>
      <w:r w:rsidR="00D64622" w:rsidRPr="004520F5">
        <w:rPr>
          <w:rFonts w:asciiTheme="minorHAnsi" w:hAnsiTheme="minorHAnsi" w:cstheme="minorHAnsi"/>
          <w:szCs w:val="20"/>
        </w:rPr>
        <w:t xml:space="preserve"> in </w:t>
      </w:r>
      <w:r w:rsidR="00D64622">
        <w:rPr>
          <w:rFonts w:asciiTheme="minorHAnsi" w:hAnsiTheme="minorHAnsi" w:cstheme="minorHAnsi"/>
          <w:szCs w:val="20"/>
        </w:rPr>
        <w:t>Russian</w:t>
      </w:r>
      <w:r w:rsidR="00D64622" w:rsidRPr="004520F5">
        <w:rPr>
          <w:rFonts w:asciiTheme="minorHAnsi" w:hAnsiTheme="minorHAnsi" w:cstheme="minorHAnsi"/>
          <w:szCs w:val="20"/>
        </w:rPr>
        <w:t>, and</w:t>
      </w:r>
      <w:r w:rsidR="00D64622" w:rsidRPr="004520F5">
        <w:rPr>
          <w:rFonts w:asciiTheme="minorHAnsi" w:hAnsiTheme="minorHAnsi" w:cstheme="minorHAnsi"/>
          <w:i/>
          <w:iCs/>
          <w:szCs w:val="20"/>
        </w:rPr>
        <w:t xml:space="preserve"> n=</w:t>
      </w:r>
      <w:r w:rsidR="00907B52">
        <w:rPr>
          <w:rFonts w:asciiTheme="minorHAnsi" w:hAnsiTheme="minorHAnsi" w:cstheme="minorHAnsi"/>
          <w:szCs w:val="20"/>
        </w:rPr>
        <w:t>2</w:t>
      </w:r>
      <w:r w:rsidR="00D64622" w:rsidRPr="004520F5">
        <w:rPr>
          <w:rFonts w:asciiTheme="minorHAnsi" w:hAnsiTheme="minorHAnsi" w:cstheme="minorHAnsi"/>
          <w:szCs w:val="20"/>
        </w:rPr>
        <w:t xml:space="preserve"> in </w:t>
      </w:r>
      <w:r w:rsidR="00D64622">
        <w:rPr>
          <w:rFonts w:asciiTheme="minorHAnsi" w:hAnsiTheme="minorHAnsi" w:cstheme="minorHAnsi"/>
          <w:szCs w:val="20"/>
        </w:rPr>
        <w:t>Yiddish</w:t>
      </w:r>
      <w:r w:rsidR="00D64622" w:rsidRPr="004520F5">
        <w:rPr>
          <w:rFonts w:asciiTheme="minorHAnsi" w:hAnsiTheme="minorHAnsi" w:cstheme="minorHAnsi"/>
          <w:szCs w:val="20"/>
        </w:rPr>
        <w:t xml:space="preserve">). </w:t>
      </w:r>
      <w:r w:rsidR="00D64622">
        <w:rPr>
          <w:rFonts w:asciiTheme="minorHAnsi" w:hAnsiTheme="minorHAnsi" w:cstheme="minorHAnsi"/>
          <w:szCs w:val="20"/>
        </w:rPr>
        <w:t>A total of 1,</w:t>
      </w:r>
      <w:r w:rsidR="00907B52">
        <w:rPr>
          <w:rFonts w:asciiTheme="minorHAnsi" w:hAnsiTheme="minorHAnsi" w:cstheme="minorHAnsi"/>
          <w:szCs w:val="20"/>
        </w:rPr>
        <w:t>082</w:t>
      </w:r>
      <w:r w:rsidR="00D64622" w:rsidRPr="004520F5">
        <w:rPr>
          <w:rFonts w:asciiTheme="minorHAnsi" w:hAnsiTheme="minorHAnsi" w:cstheme="minorHAnsi"/>
          <w:szCs w:val="20"/>
        </w:rPr>
        <w:t xml:space="preserve"> respondents completed </w:t>
      </w:r>
      <w:r w:rsidR="00D64622">
        <w:rPr>
          <w:rFonts w:asciiTheme="minorHAnsi" w:hAnsiTheme="minorHAnsi" w:cstheme="minorHAnsi"/>
          <w:szCs w:val="20"/>
        </w:rPr>
        <w:t xml:space="preserve">the </w:t>
      </w:r>
      <w:r w:rsidR="00907B52" w:rsidRPr="00907B52">
        <w:rPr>
          <w:i/>
          <w:iCs/>
        </w:rPr>
        <w:t>2025 New York Jewish Community Recontact Study</w:t>
      </w:r>
      <w:r w:rsidR="00D64622" w:rsidRPr="00FF0E10">
        <w:t xml:space="preserve"> </w:t>
      </w:r>
      <w:r w:rsidR="00D64622" w:rsidRPr="004520F5">
        <w:rPr>
          <w:rFonts w:asciiTheme="minorHAnsi" w:hAnsiTheme="minorHAnsi" w:cstheme="minorHAnsi"/>
          <w:szCs w:val="20"/>
        </w:rPr>
        <w:t xml:space="preserve">online, </w:t>
      </w:r>
      <w:r w:rsidR="00907B52">
        <w:rPr>
          <w:rFonts w:asciiTheme="minorHAnsi" w:hAnsiTheme="minorHAnsi" w:cstheme="minorHAnsi"/>
          <w:szCs w:val="20"/>
        </w:rPr>
        <w:t>79</w:t>
      </w:r>
      <w:r w:rsidR="00D64622" w:rsidRPr="004520F5">
        <w:rPr>
          <w:rFonts w:asciiTheme="minorHAnsi" w:hAnsiTheme="minorHAnsi" w:cstheme="minorHAnsi"/>
          <w:szCs w:val="20"/>
        </w:rPr>
        <w:t xml:space="preserve"> by outbound CATI, </w:t>
      </w:r>
      <w:r w:rsidR="00907B52">
        <w:rPr>
          <w:rFonts w:asciiTheme="minorHAnsi" w:hAnsiTheme="minorHAnsi" w:cstheme="minorHAnsi"/>
          <w:szCs w:val="20"/>
        </w:rPr>
        <w:t>18</w:t>
      </w:r>
      <w:r w:rsidR="00D64622" w:rsidRPr="004520F5">
        <w:rPr>
          <w:rFonts w:asciiTheme="minorHAnsi" w:hAnsiTheme="minorHAnsi" w:cstheme="minorHAnsi"/>
          <w:szCs w:val="20"/>
        </w:rPr>
        <w:t xml:space="preserve"> by inbound CATI</w:t>
      </w:r>
      <w:r w:rsidR="00D64622">
        <w:rPr>
          <w:rFonts w:asciiTheme="minorHAnsi" w:hAnsiTheme="minorHAnsi" w:cstheme="minorHAnsi"/>
          <w:szCs w:val="20"/>
        </w:rPr>
        <w:t>, and 1</w:t>
      </w:r>
      <w:r w:rsidR="00907B52">
        <w:rPr>
          <w:rFonts w:asciiTheme="minorHAnsi" w:hAnsiTheme="minorHAnsi" w:cstheme="minorHAnsi"/>
          <w:szCs w:val="20"/>
        </w:rPr>
        <w:t>6</w:t>
      </w:r>
      <w:r w:rsidR="00D64622">
        <w:rPr>
          <w:rFonts w:asciiTheme="minorHAnsi" w:hAnsiTheme="minorHAnsi" w:cstheme="minorHAnsi"/>
          <w:szCs w:val="20"/>
        </w:rPr>
        <w:t>9 on paper</w:t>
      </w:r>
      <w:r w:rsidR="00D64622" w:rsidRPr="004520F5">
        <w:rPr>
          <w:rFonts w:asciiTheme="minorHAnsi" w:hAnsiTheme="minorHAnsi" w:cstheme="minorHAnsi"/>
          <w:szCs w:val="20"/>
        </w:rPr>
        <w:t>.</w:t>
      </w:r>
    </w:p>
    <w:p w14:paraId="2F21BFEB" w14:textId="63C3C2C0" w:rsidR="000057F7" w:rsidRDefault="000057F7" w:rsidP="007C637B">
      <w:pPr>
        <w:jc w:val="both"/>
      </w:pPr>
      <w:r w:rsidRPr="009E6E9E">
        <w:t xml:space="preserve">This report details the methodological components of the study, </w:t>
      </w:r>
      <w:proofErr w:type="gramStart"/>
      <w:r w:rsidRPr="009E6E9E">
        <w:t>including:</w:t>
      </w:r>
      <w:proofErr w:type="gramEnd"/>
      <w:r w:rsidRPr="009E6E9E">
        <w:t xml:space="preserve"> sample,</w:t>
      </w:r>
      <w:r w:rsidRPr="00C455A1">
        <w:t xml:space="preserve"> questionnaire design, programming, field operations, data processing, and weighting.</w:t>
      </w:r>
    </w:p>
    <w:p w14:paraId="6EF5266A" w14:textId="2F26AD9E" w:rsidR="00C851FE" w:rsidRDefault="00C851FE" w:rsidP="007C637B">
      <w:pPr>
        <w:pStyle w:val="Heading1"/>
        <w:jc w:val="both"/>
      </w:pPr>
      <w:bookmarkStart w:id="5" w:name="_SAMPLE_DESIGN"/>
      <w:bookmarkStart w:id="6" w:name="_Toc15909564"/>
      <w:bookmarkStart w:id="7" w:name="_Toc15913412"/>
      <w:bookmarkStart w:id="8" w:name="_Toc193804812"/>
      <w:bookmarkEnd w:id="5"/>
      <w:bookmarkEnd w:id="0"/>
      <w:r>
        <w:t>SAMPLE AND D</w:t>
      </w:r>
      <w:r w:rsidR="006A62FA" w:rsidRPr="000E6422">
        <w:t>ATA COLLECTION PROCEDURES</w:t>
      </w:r>
      <w:bookmarkEnd w:id="6"/>
      <w:bookmarkEnd w:id="7"/>
      <w:bookmarkEnd w:id="8"/>
    </w:p>
    <w:p w14:paraId="33C3A78D" w14:textId="2B624582" w:rsidR="00C851FE" w:rsidRPr="00EE76A5" w:rsidRDefault="00C851FE" w:rsidP="007C637B">
      <w:pPr>
        <w:jc w:val="both"/>
      </w:pPr>
      <w:r w:rsidRPr="00F91877">
        <w:t xml:space="preserve">The sample </w:t>
      </w:r>
      <w:r w:rsidRPr="004520F5">
        <w:rPr>
          <w:rFonts w:asciiTheme="minorHAnsi" w:hAnsiTheme="minorHAnsi" w:cstheme="minorHAnsi"/>
          <w:szCs w:val="20"/>
        </w:rPr>
        <w:t xml:space="preserve">included </w:t>
      </w:r>
      <w:r>
        <w:rPr>
          <w:rFonts w:asciiTheme="minorHAnsi" w:hAnsiTheme="minorHAnsi" w:cstheme="minorHAnsi"/>
          <w:szCs w:val="20"/>
        </w:rPr>
        <w:t>3,6</w:t>
      </w:r>
      <w:r w:rsidR="00907B52">
        <w:rPr>
          <w:rFonts w:asciiTheme="minorHAnsi" w:hAnsiTheme="minorHAnsi" w:cstheme="minorHAnsi"/>
          <w:szCs w:val="20"/>
        </w:rPr>
        <w:t>34</w:t>
      </w:r>
      <w:r w:rsidRPr="004520F5">
        <w:rPr>
          <w:rFonts w:asciiTheme="minorHAnsi" w:hAnsiTheme="minorHAnsi" w:cstheme="minorHAnsi"/>
          <w:szCs w:val="20"/>
        </w:rPr>
        <w:t xml:space="preserve"> </w:t>
      </w:r>
      <w:r>
        <w:rPr>
          <w:rFonts w:asciiTheme="minorHAnsi" w:hAnsiTheme="minorHAnsi" w:cstheme="minorHAnsi"/>
          <w:szCs w:val="20"/>
        </w:rPr>
        <w:t>respondents</w:t>
      </w:r>
      <w:r w:rsidRPr="004520F5">
        <w:rPr>
          <w:rFonts w:asciiTheme="minorHAnsi" w:hAnsiTheme="minorHAnsi" w:cstheme="minorHAnsi"/>
          <w:szCs w:val="20"/>
        </w:rPr>
        <w:t xml:space="preserve"> who participated in the </w:t>
      </w:r>
      <w:r w:rsidRPr="005C5A37">
        <w:rPr>
          <w:rFonts w:asciiTheme="minorHAnsi" w:hAnsiTheme="minorHAnsi" w:cstheme="minorHAnsi"/>
          <w:i/>
          <w:iCs/>
          <w:szCs w:val="20"/>
        </w:rPr>
        <w:t>2023 NY Jewish Community Survey</w:t>
      </w:r>
      <w:r w:rsidRPr="004520F5">
        <w:rPr>
          <w:rFonts w:asciiTheme="minorHAnsi" w:hAnsiTheme="minorHAnsi" w:cstheme="minorHAnsi"/>
          <w:szCs w:val="20"/>
        </w:rPr>
        <w:t xml:space="preserve">, </w:t>
      </w:r>
      <w:r w:rsidR="00D64622" w:rsidRPr="00D64622">
        <w:rPr>
          <w:rFonts w:asciiTheme="minorHAnsi" w:hAnsiTheme="minorHAnsi" w:cstheme="minorHAnsi"/>
          <w:szCs w:val="20"/>
        </w:rPr>
        <w:t>screened as a Jewish household</w:t>
      </w:r>
      <w:r w:rsidR="00D64622">
        <w:rPr>
          <w:rFonts w:asciiTheme="minorHAnsi" w:hAnsiTheme="minorHAnsi" w:cstheme="minorHAnsi"/>
          <w:szCs w:val="20"/>
        </w:rPr>
        <w:t xml:space="preserve">, </w:t>
      </w:r>
      <w:r w:rsidRPr="004520F5">
        <w:rPr>
          <w:rFonts w:asciiTheme="minorHAnsi" w:hAnsiTheme="minorHAnsi" w:cstheme="minorHAnsi"/>
          <w:szCs w:val="20"/>
        </w:rPr>
        <w:t>and agreed to participate in future surveys</w:t>
      </w:r>
      <w:r w:rsidRPr="00F91877">
        <w:t>.</w:t>
      </w:r>
      <w:r w:rsidR="006A544F">
        <w:t xml:space="preserve"> Al</w:t>
      </w:r>
      <w:r w:rsidR="00485856">
        <w:t xml:space="preserve">though 3,656 respondents had originally agreed to participate in future surveys, </w:t>
      </w:r>
      <w:r w:rsidR="00EE76A5">
        <w:t xml:space="preserve">22 </w:t>
      </w:r>
      <w:r w:rsidR="00D03F6A">
        <w:t xml:space="preserve">respondents opted out </w:t>
      </w:r>
      <w:r w:rsidR="009559A7">
        <w:t xml:space="preserve">of recontact during the </w:t>
      </w:r>
      <w:r w:rsidR="009559A7" w:rsidRPr="003D6E6D">
        <w:rPr>
          <w:i/>
          <w:iCs/>
        </w:rPr>
        <w:t>2024 Antisemitism/Israel Follow-Up Study</w:t>
      </w:r>
      <w:r w:rsidR="009559A7" w:rsidRPr="009559A7">
        <w:t>,</w:t>
      </w:r>
      <w:r w:rsidR="009559A7">
        <w:rPr>
          <w:i/>
          <w:iCs/>
        </w:rPr>
        <w:t xml:space="preserve"> </w:t>
      </w:r>
      <w:r w:rsidR="00905C73">
        <w:t xml:space="preserve">bringing </w:t>
      </w:r>
      <w:r w:rsidR="00D6717A">
        <w:t xml:space="preserve">the total </w:t>
      </w:r>
      <w:r w:rsidR="009559A7">
        <w:t>sample for the current study</w:t>
      </w:r>
      <w:r w:rsidR="00D6717A">
        <w:t xml:space="preserve"> to 3,634. </w:t>
      </w:r>
    </w:p>
    <w:p w14:paraId="5B1FD403" w14:textId="097961A6" w:rsidR="00EF233D" w:rsidRPr="00DA47B2" w:rsidRDefault="0035122F" w:rsidP="007C637B">
      <w:pPr>
        <w:pStyle w:val="Heading2"/>
        <w:jc w:val="both"/>
        <w:rPr>
          <w:rFonts w:eastAsia="Times New Roman"/>
        </w:rPr>
      </w:pPr>
      <w:bookmarkStart w:id="9" w:name="_Toc84427279"/>
      <w:bookmarkStart w:id="10" w:name="_Toc193804813"/>
      <w:bookmarkStart w:id="11" w:name="_Toc12436948"/>
      <w:bookmarkStart w:id="12" w:name="_Toc12436953"/>
      <w:r w:rsidRPr="00DA47B2">
        <w:rPr>
          <w:rFonts w:eastAsia="Times New Roman"/>
        </w:rPr>
        <w:t xml:space="preserve">Development of </w:t>
      </w:r>
      <w:r>
        <w:rPr>
          <w:rFonts w:eastAsia="Times New Roman"/>
        </w:rPr>
        <w:t>Questionnaire</w:t>
      </w:r>
      <w:bookmarkEnd w:id="9"/>
      <w:bookmarkEnd w:id="10"/>
    </w:p>
    <w:p w14:paraId="51B2AEBE" w14:textId="4FA6CFCC" w:rsidR="00224202" w:rsidRDefault="007A1889" w:rsidP="007C637B">
      <w:pPr>
        <w:jc w:val="both"/>
      </w:pPr>
      <w:r>
        <w:t xml:space="preserve">The </w:t>
      </w:r>
      <w:r w:rsidR="00E20DC5">
        <w:t>questionnaire</w:t>
      </w:r>
      <w:r w:rsidR="0035122F" w:rsidRPr="00EF233D">
        <w:t xml:space="preserve"> design was </w:t>
      </w:r>
      <w:r>
        <w:t>constructed</w:t>
      </w:r>
      <w:r w:rsidRPr="00EF233D">
        <w:t xml:space="preserve"> </w:t>
      </w:r>
      <w:r w:rsidR="0035122F" w:rsidRPr="00EF233D">
        <w:t>by UJA, with assistance from SSRS.</w:t>
      </w:r>
      <w:r w:rsidR="00E314BD">
        <w:t xml:space="preserve"> </w:t>
      </w:r>
      <w:r w:rsidR="0035122F" w:rsidRPr="00EF233D">
        <w:t xml:space="preserve">The questionnaire </w:t>
      </w:r>
      <w:r w:rsidR="00E20DC5">
        <w:t>consisted</w:t>
      </w:r>
      <w:r w:rsidR="0035122F" w:rsidRPr="00EF233D">
        <w:t xml:space="preserve"> of </w:t>
      </w:r>
      <w:r w:rsidR="00224202">
        <w:t xml:space="preserve">up to </w:t>
      </w:r>
      <w:r w:rsidR="00627318">
        <w:t>50</w:t>
      </w:r>
      <w:r w:rsidR="00D1026E">
        <w:t xml:space="preserve"> </w:t>
      </w:r>
      <w:r w:rsidR="00224202">
        <w:t>questions</w:t>
      </w:r>
      <w:r w:rsidR="0035122F" w:rsidRPr="00EF233D">
        <w:t xml:space="preserve">. </w:t>
      </w:r>
      <w:r w:rsidR="00627318" w:rsidRPr="00627318">
        <w:t xml:space="preserve">This includes questions about Jewish </w:t>
      </w:r>
      <w:r w:rsidR="00627318">
        <w:t xml:space="preserve">identity and </w:t>
      </w:r>
      <w:r w:rsidR="00627318" w:rsidRPr="00627318">
        <w:t xml:space="preserve">practices (e.g. </w:t>
      </w:r>
      <w:r w:rsidR="008F19CE">
        <w:t xml:space="preserve">keep </w:t>
      </w:r>
      <w:r w:rsidR="00627318">
        <w:t>Shabbat</w:t>
      </w:r>
      <w:r w:rsidR="00627318" w:rsidRPr="00627318">
        <w:t>), experiences as a Jew including antisemitism</w:t>
      </w:r>
      <w:r w:rsidR="009737AE">
        <w:t xml:space="preserve">, </w:t>
      </w:r>
      <w:r w:rsidR="00627318" w:rsidRPr="00627318">
        <w:t>attitudes about Israel</w:t>
      </w:r>
      <w:r w:rsidR="00627318">
        <w:t>, and attitudes and practices since October 7, 2023.</w:t>
      </w:r>
    </w:p>
    <w:p w14:paraId="2E16FA20" w14:textId="6320A8BB" w:rsidR="00EF233D" w:rsidRPr="00EF233D" w:rsidRDefault="0035122F" w:rsidP="007C637B">
      <w:pPr>
        <w:jc w:val="both"/>
      </w:pPr>
      <w:r w:rsidRPr="00EF233D">
        <w:t xml:space="preserve">SSRS programmed the instrument using </w:t>
      </w:r>
      <w:r w:rsidR="00E20DC5">
        <w:t xml:space="preserve">Confirmit </w:t>
      </w:r>
      <w:r w:rsidRPr="00EF233D">
        <w:t xml:space="preserve">web/CATI software that integrates data from </w:t>
      </w:r>
      <w:r w:rsidR="00337B05">
        <w:t>telephone and web data collection</w:t>
      </w:r>
      <w:r w:rsidRPr="00EF233D">
        <w:t xml:space="preserve">. The survey utilized a responsive design that would alter the layout for mobile devices. Team members reviewed all programs to confirm accuracy of skip patterns and </w:t>
      </w:r>
      <w:r w:rsidR="00337B05">
        <w:t xml:space="preserve">the </w:t>
      </w:r>
      <w:r w:rsidRPr="00EF233D">
        <w:t xml:space="preserve">reasonable flow of the instrument. Testers also scanned the programs with an eye toward respondent usability – to this end, the web survey was tested on a variety of devices and </w:t>
      </w:r>
      <w:proofErr w:type="gramStart"/>
      <w:r w:rsidRPr="00EF233D">
        <w:t>platforms;</w:t>
      </w:r>
      <w:proofErr w:type="gramEnd"/>
      <w:r w:rsidRPr="00EF233D">
        <w:t xml:space="preserve"> including smart phones, tablets, and lap</w:t>
      </w:r>
      <w:r w:rsidR="00337B05">
        <w:t>top</w:t>
      </w:r>
      <w:r w:rsidRPr="00EF233D">
        <w:t>/desktop computers, as well as Chrome, Safari, Firefox, Internet Explorer, and Microsoft Edge.</w:t>
      </w:r>
    </w:p>
    <w:p w14:paraId="3ED8F9E1" w14:textId="41899F85" w:rsidR="00106F3F" w:rsidRDefault="0035122F" w:rsidP="007C637B">
      <w:pPr>
        <w:jc w:val="both"/>
        <w:rPr>
          <w:rFonts w:eastAsia="Segoe UI" w:cs="Times New Roman"/>
        </w:rPr>
      </w:pPr>
      <w:bookmarkStart w:id="13" w:name="_Translation"/>
      <w:bookmarkEnd w:id="13"/>
      <w:r w:rsidRPr="008614CB">
        <w:rPr>
          <w:rStyle w:val="SubtleEmphasis"/>
          <w:rFonts w:cs="Segoe UI"/>
          <w:i w:val="0"/>
          <w:iCs w:val="0"/>
          <w:color w:val="auto"/>
        </w:rPr>
        <w:t xml:space="preserve">Once the English version was finalized, the survey was translated by </w:t>
      </w:r>
      <w:r w:rsidR="00106F3F">
        <w:rPr>
          <w:rStyle w:val="SubtleEmphasis"/>
          <w:rFonts w:cs="Segoe UI"/>
          <w:i w:val="0"/>
          <w:iCs w:val="0"/>
          <w:color w:val="auto"/>
        </w:rPr>
        <w:t xml:space="preserve">linguists </w:t>
      </w:r>
      <w:r w:rsidR="00106F3F" w:rsidRPr="00611C67">
        <w:rPr>
          <w:rStyle w:val="SubtleEmphasis"/>
          <w:rFonts w:cs="Segoe UI"/>
          <w:i w:val="0"/>
          <w:iCs w:val="0"/>
          <w:color w:val="auto"/>
        </w:rPr>
        <w:t xml:space="preserve">at </w:t>
      </w:r>
      <w:proofErr w:type="spellStart"/>
      <w:r w:rsidR="00D64622">
        <w:rPr>
          <w:rStyle w:val="SubtleEmphasis"/>
          <w:rFonts w:cs="Segoe UI"/>
          <w:color w:val="auto"/>
        </w:rPr>
        <w:t>Cetra</w:t>
      </w:r>
      <w:proofErr w:type="spellEnd"/>
      <w:r w:rsidR="00D64622">
        <w:rPr>
          <w:rStyle w:val="SubtleEmphasis"/>
          <w:rFonts w:cs="Segoe UI"/>
          <w:color w:val="auto"/>
        </w:rPr>
        <w:t xml:space="preserve"> Lan</w:t>
      </w:r>
      <w:r w:rsidR="0030024B">
        <w:rPr>
          <w:rStyle w:val="SubtleEmphasis"/>
          <w:rFonts w:cs="Segoe UI"/>
          <w:color w:val="auto"/>
        </w:rPr>
        <w:t>g</w:t>
      </w:r>
      <w:r w:rsidR="00D64622">
        <w:rPr>
          <w:rStyle w:val="SubtleEmphasis"/>
          <w:rFonts w:cs="Segoe UI"/>
          <w:color w:val="auto"/>
        </w:rPr>
        <w:t xml:space="preserve">uage </w:t>
      </w:r>
      <w:r w:rsidR="0030024B">
        <w:rPr>
          <w:rStyle w:val="SubtleEmphasis"/>
          <w:rFonts w:cs="Segoe UI"/>
          <w:color w:val="auto"/>
        </w:rPr>
        <w:t>Solutions</w:t>
      </w:r>
      <w:r w:rsidRPr="00611C67">
        <w:rPr>
          <w:rStyle w:val="SubtleEmphasis"/>
          <w:rFonts w:cs="Segoe UI"/>
          <w:i w:val="0"/>
          <w:iCs w:val="0"/>
          <w:color w:val="auto"/>
        </w:rPr>
        <w:t>.</w:t>
      </w:r>
      <w:r w:rsidR="00F808CE">
        <w:rPr>
          <w:rStyle w:val="SubtleEmphasis"/>
          <w:rFonts w:cs="Segoe UI"/>
          <w:i w:val="0"/>
          <w:iCs w:val="0"/>
          <w:color w:val="auto"/>
        </w:rPr>
        <w:t xml:space="preserve"> </w:t>
      </w:r>
      <w:r w:rsidR="005C189C" w:rsidRPr="00EF233D">
        <w:rPr>
          <w:rFonts w:eastAsia="Segoe UI" w:cs="Times New Roman"/>
        </w:rPr>
        <w:t>The</w:t>
      </w:r>
      <w:r w:rsidRPr="00EF233D">
        <w:rPr>
          <w:rFonts w:eastAsia="Segoe UI" w:cs="Times New Roman"/>
        </w:rPr>
        <w:t xml:space="preserve"> questionnaire was available in English, Russian, </w:t>
      </w:r>
      <w:r w:rsidR="00F43482">
        <w:rPr>
          <w:rFonts w:eastAsia="Segoe UI" w:cs="Times New Roman"/>
        </w:rPr>
        <w:t>and</w:t>
      </w:r>
      <w:r w:rsidRPr="00EF233D">
        <w:rPr>
          <w:rFonts w:eastAsia="Segoe UI" w:cs="Times New Roman"/>
        </w:rPr>
        <w:t xml:space="preserve"> Yiddish. </w:t>
      </w:r>
      <w:bookmarkStart w:id="14" w:name="_Toc84427282"/>
    </w:p>
    <w:p w14:paraId="3734B232" w14:textId="649048A6" w:rsidR="00EF233D" w:rsidRPr="00DA47B2" w:rsidRDefault="0035122F" w:rsidP="007C637B">
      <w:pPr>
        <w:pStyle w:val="Heading2"/>
        <w:jc w:val="both"/>
        <w:rPr>
          <w:rFonts w:eastAsia="Times New Roman"/>
        </w:rPr>
      </w:pPr>
      <w:bookmarkStart w:id="15" w:name="_Table_4:_Screener"/>
      <w:bookmarkStart w:id="16" w:name="_Toc533765561"/>
      <w:bookmarkStart w:id="17" w:name="_Toc193804814"/>
      <w:bookmarkEnd w:id="11"/>
      <w:bookmarkEnd w:id="12"/>
      <w:bookmarkEnd w:id="14"/>
      <w:bookmarkEnd w:id="15"/>
      <w:r w:rsidRPr="00DA47B2">
        <w:rPr>
          <w:rFonts w:eastAsia="Times New Roman"/>
        </w:rPr>
        <w:t>Mailing Procedures</w:t>
      </w:r>
      <w:bookmarkEnd w:id="16"/>
      <w:bookmarkEnd w:id="17"/>
    </w:p>
    <w:p w14:paraId="08D0CA59" w14:textId="0F40DCB3" w:rsidR="006B0F0E" w:rsidRDefault="0035122F" w:rsidP="007C637B">
      <w:pPr>
        <w:jc w:val="both"/>
      </w:pPr>
      <w:r w:rsidRPr="00EF233D">
        <w:t>A multi-mode, multi-contact strategy was employed to elicit participation.</w:t>
      </w:r>
      <w:r w:rsidR="00F808CE">
        <w:t xml:space="preserve"> </w:t>
      </w:r>
      <w:r w:rsidR="00DC109A">
        <w:t xml:space="preserve">Respondents were contacted in the language in which they completed the </w:t>
      </w:r>
      <w:r w:rsidR="00DC109A" w:rsidRPr="005C5A37">
        <w:rPr>
          <w:rFonts w:asciiTheme="minorHAnsi" w:hAnsiTheme="minorHAnsi" w:cstheme="minorHAnsi"/>
          <w:i/>
          <w:iCs/>
          <w:szCs w:val="20"/>
        </w:rPr>
        <w:t>2023 NY Jewish Community Survey</w:t>
      </w:r>
      <w:r w:rsidR="00DC109A">
        <w:t>.</w:t>
      </w:r>
      <w:r w:rsidR="00DC109A" w:rsidRPr="00DC109A">
        <w:t xml:space="preserve"> </w:t>
      </w:r>
      <w:r w:rsidR="009229C2" w:rsidRPr="004520F5">
        <w:rPr>
          <w:rFonts w:asciiTheme="minorHAnsi" w:hAnsiTheme="minorHAnsi" w:cstheme="minorHAnsi"/>
          <w:szCs w:val="20"/>
        </w:rPr>
        <w:t xml:space="preserve">To qualify for the survey, respondents </w:t>
      </w:r>
      <w:r w:rsidR="009229C2" w:rsidRPr="004520F5">
        <w:rPr>
          <w:rFonts w:asciiTheme="minorHAnsi" w:hAnsiTheme="minorHAnsi" w:cstheme="minorHAnsi"/>
          <w:szCs w:val="20"/>
        </w:rPr>
        <w:lastRenderedPageBreak/>
        <w:t xml:space="preserve">needed to confirm that they were the person who completed </w:t>
      </w:r>
      <w:r w:rsidR="00EA0697" w:rsidRPr="005C5A37">
        <w:rPr>
          <w:rFonts w:asciiTheme="minorHAnsi" w:hAnsiTheme="minorHAnsi" w:cstheme="minorHAnsi"/>
          <w:i/>
          <w:iCs/>
          <w:szCs w:val="20"/>
        </w:rPr>
        <w:t>2023 NY Jewish Community Survey</w:t>
      </w:r>
      <w:r w:rsidR="009229C2" w:rsidRPr="004520F5">
        <w:rPr>
          <w:rFonts w:asciiTheme="minorHAnsi" w:hAnsiTheme="minorHAnsi" w:cstheme="minorHAnsi"/>
          <w:szCs w:val="20"/>
        </w:rPr>
        <w:t>.</w:t>
      </w:r>
      <w:r w:rsidR="00C377FB">
        <w:rPr>
          <w:rStyle w:val="FootnoteReference"/>
          <w:rFonts w:asciiTheme="minorHAnsi" w:hAnsiTheme="minorHAnsi" w:cstheme="minorHAnsi"/>
          <w:szCs w:val="20"/>
        </w:rPr>
        <w:footnoteReference w:id="1"/>
      </w:r>
      <w:r w:rsidR="009229C2" w:rsidRPr="004520F5">
        <w:rPr>
          <w:rFonts w:asciiTheme="minorHAnsi" w:hAnsiTheme="minorHAnsi" w:cstheme="minorHAnsi"/>
          <w:szCs w:val="20"/>
        </w:rPr>
        <w:t xml:space="preserve"> If a name was provided in </w:t>
      </w:r>
      <w:r w:rsidR="00EA0697" w:rsidRPr="005C5A37">
        <w:rPr>
          <w:rFonts w:asciiTheme="minorHAnsi" w:hAnsiTheme="minorHAnsi" w:cstheme="minorHAnsi"/>
          <w:i/>
          <w:iCs/>
          <w:szCs w:val="20"/>
        </w:rPr>
        <w:t>2023 NY Jewish Community Survey</w:t>
      </w:r>
      <w:r w:rsidR="009229C2" w:rsidRPr="004520F5">
        <w:rPr>
          <w:rFonts w:asciiTheme="minorHAnsi" w:hAnsiTheme="minorHAnsi" w:cstheme="minorHAnsi"/>
          <w:szCs w:val="20"/>
        </w:rPr>
        <w:t>, respondents were asked to confirm by name</w:t>
      </w:r>
      <w:r w:rsidR="009229C2">
        <w:rPr>
          <w:rFonts w:asciiTheme="minorHAnsi" w:hAnsiTheme="minorHAnsi" w:cstheme="minorHAnsi"/>
          <w:szCs w:val="20"/>
        </w:rPr>
        <w:t xml:space="preserve">. </w:t>
      </w:r>
      <w:r w:rsidR="00272B91">
        <w:t>Contacts</w:t>
      </w:r>
      <w:r w:rsidR="00272B91" w:rsidRPr="00272B91">
        <w:t xml:space="preserve"> emphasized the importance of </w:t>
      </w:r>
      <w:r w:rsidR="00272B91">
        <w:t xml:space="preserve">hearing </w:t>
      </w:r>
      <w:r w:rsidR="00272B91" w:rsidRPr="00272B91">
        <w:t xml:space="preserve">from everyone who participated in our study </w:t>
      </w:r>
      <w:r w:rsidR="008D1A14">
        <w:t>in 2023</w:t>
      </w:r>
      <w:r w:rsidR="00272B91" w:rsidRPr="00272B91">
        <w:t xml:space="preserve">. </w:t>
      </w:r>
      <w:r w:rsidR="00272B91">
        <w:t>They</w:t>
      </w:r>
      <w:r w:rsidR="00272B91" w:rsidRPr="00272B91">
        <w:t xml:space="preserve"> identified the survey’s sponsor as </w:t>
      </w:r>
      <w:r w:rsidR="00272B91" w:rsidRPr="00CC13EE">
        <w:rPr>
          <w:rFonts w:asciiTheme="minorHAnsi" w:hAnsiTheme="minorHAnsi" w:cstheme="minorHAnsi"/>
        </w:rPr>
        <w:t>UJA-Federation of New York</w:t>
      </w:r>
      <w:r w:rsidR="00272B91" w:rsidRPr="00272B91">
        <w:t xml:space="preserve"> and </w:t>
      </w:r>
      <w:r w:rsidR="00272B91">
        <w:t>were</w:t>
      </w:r>
      <w:r w:rsidR="00272B91" w:rsidRPr="00272B91">
        <w:t xml:space="preserve"> signed by SSRS president, Melissa Herrmann. </w:t>
      </w:r>
      <w:r w:rsidR="00DC109A" w:rsidRPr="00EF233D">
        <w:t>The survey was available for completion online, by phone, and</w:t>
      </w:r>
      <w:r w:rsidR="00DC109A">
        <w:t xml:space="preserve"> through a paper questionnaire</w:t>
      </w:r>
      <w:r w:rsidR="00DC109A" w:rsidRPr="00EF233D">
        <w:t>.</w:t>
      </w:r>
    </w:p>
    <w:p w14:paraId="001D6272" w14:textId="57A439E6" w:rsidR="00272B91" w:rsidRDefault="00272B91" w:rsidP="007C637B">
      <w:pPr>
        <w:pStyle w:val="ListParagraph"/>
        <w:numPr>
          <w:ilvl w:val="0"/>
          <w:numId w:val="14"/>
        </w:numPr>
        <w:jc w:val="both"/>
      </w:pPr>
      <w:r>
        <w:t>Email Invitation:</w:t>
      </w:r>
    </w:p>
    <w:p w14:paraId="7BA50A18" w14:textId="602AD7D9" w:rsidR="00EF233D" w:rsidRDefault="00DC109A" w:rsidP="007C637B">
      <w:pPr>
        <w:jc w:val="both"/>
      </w:pPr>
      <w:r>
        <w:t xml:space="preserve">All </w:t>
      </w:r>
      <w:r w:rsidR="00745177">
        <w:t xml:space="preserve">respondents </w:t>
      </w:r>
      <w:r>
        <w:t xml:space="preserve">who provided an email address as a means of future contact </w:t>
      </w:r>
      <w:r w:rsidR="0030024B">
        <w:t>were</w:t>
      </w:r>
      <w:r>
        <w:t xml:space="preserve"> first contacted by email. </w:t>
      </w:r>
      <w:r w:rsidR="00272B91">
        <w:t>I</w:t>
      </w:r>
      <w:r>
        <w:t>nvitations included a passcode-embedded survey link.</w:t>
      </w:r>
    </w:p>
    <w:p w14:paraId="3E2971AB" w14:textId="18FD547D" w:rsidR="00FD5602" w:rsidRPr="00EF233D" w:rsidRDefault="00FD5602" w:rsidP="007C637B">
      <w:pPr>
        <w:pStyle w:val="ListParagraph"/>
        <w:numPr>
          <w:ilvl w:val="0"/>
          <w:numId w:val="14"/>
        </w:numPr>
        <w:jc w:val="both"/>
      </w:pPr>
      <w:r>
        <w:t>Initial invitation letter:</w:t>
      </w:r>
    </w:p>
    <w:p w14:paraId="41CE7D01" w14:textId="69BFB532" w:rsidR="00EF233D" w:rsidRDefault="0035122F" w:rsidP="007C637B">
      <w:pPr>
        <w:jc w:val="both"/>
        <w:rPr>
          <w:strike/>
        </w:rPr>
      </w:pPr>
      <w:r w:rsidRPr="00EF233D">
        <w:t xml:space="preserve">An initial invitation </w:t>
      </w:r>
      <w:r w:rsidR="00272B91">
        <w:t xml:space="preserve">letter </w:t>
      </w:r>
      <w:r w:rsidRPr="00EF233D">
        <w:t xml:space="preserve">was sent to all </w:t>
      </w:r>
      <w:r w:rsidR="008F19CE">
        <w:t xml:space="preserve">respondents </w:t>
      </w:r>
      <w:r w:rsidR="006F7FD6">
        <w:t xml:space="preserve">who completed the </w:t>
      </w:r>
      <w:r w:rsidR="006F7FD6" w:rsidRPr="005C5A37">
        <w:rPr>
          <w:rFonts w:asciiTheme="minorHAnsi" w:hAnsiTheme="minorHAnsi" w:cstheme="minorHAnsi"/>
          <w:i/>
          <w:iCs/>
          <w:szCs w:val="20"/>
        </w:rPr>
        <w:t>2023 NY Jewish Community Survey</w:t>
      </w:r>
      <w:r w:rsidR="006F7FD6" w:rsidRPr="00BB13AE">
        <w:rPr>
          <w:rFonts w:asciiTheme="minorHAnsi" w:hAnsiTheme="minorHAnsi" w:cstheme="minorHAnsi"/>
          <w:szCs w:val="20"/>
        </w:rPr>
        <w:t xml:space="preserve"> </w:t>
      </w:r>
      <w:r w:rsidR="006F7FD6">
        <w:rPr>
          <w:rFonts w:asciiTheme="minorHAnsi" w:hAnsiTheme="minorHAnsi" w:cstheme="minorHAnsi"/>
          <w:szCs w:val="20"/>
        </w:rPr>
        <w:t>online or by inbound CATI</w:t>
      </w:r>
      <w:r w:rsidRPr="00194B61">
        <w:t>.</w:t>
      </w:r>
      <w:r w:rsidR="00272B91">
        <w:t xml:space="preserve"> </w:t>
      </w:r>
      <w:r w:rsidRPr="00EF233D">
        <w:t xml:space="preserve">The letter </w:t>
      </w:r>
      <w:r w:rsidR="006F7FD6">
        <w:t>was sent as first</w:t>
      </w:r>
      <w:r w:rsidR="00745177">
        <w:t>-</w:t>
      </w:r>
      <w:r w:rsidR="006F7FD6">
        <w:t xml:space="preserve">class </w:t>
      </w:r>
      <w:r w:rsidR="0030024B">
        <w:t>mail and</w:t>
      </w:r>
      <w:r w:rsidR="006F7FD6">
        <w:t xml:space="preserve"> </w:t>
      </w:r>
      <w:r w:rsidRPr="00EF233D">
        <w:t>included the survey URL and a secure access code unique to the household address. Additionally, a QR code for direct access into the survey via mobile device was included.</w:t>
      </w:r>
      <w:r w:rsidR="00E835E4">
        <w:t xml:space="preserve"> </w:t>
      </w:r>
      <w:r w:rsidRPr="00EF233D">
        <w:t xml:space="preserve">A toll-free number for those who </w:t>
      </w:r>
      <w:r w:rsidR="008F19CE">
        <w:t>preferred</w:t>
      </w:r>
      <w:r w:rsidRPr="00EF233D">
        <w:t xml:space="preserve"> </w:t>
      </w:r>
      <w:r w:rsidR="008F19CE" w:rsidRPr="00EF233D">
        <w:t>participat</w:t>
      </w:r>
      <w:r w:rsidR="008F19CE">
        <w:t>ing</w:t>
      </w:r>
      <w:r w:rsidR="008F19CE" w:rsidRPr="00EF233D">
        <w:t xml:space="preserve"> </w:t>
      </w:r>
      <w:r w:rsidR="008F19CE">
        <w:t>by phone</w:t>
      </w:r>
      <w:r w:rsidR="008F19CE" w:rsidRPr="00EF233D">
        <w:t xml:space="preserve"> </w:t>
      </w:r>
      <w:r w:rsidRPr="00EF233D">
        <w:t xml:space="preserve">was provided </w:t>
      </w:r>
      <w:proofErr w:type="gramStart"/>
      <w:r w:rsidRPr="00EF233D">
        <w:t>in</w:t>
      </w:r>
      <w:proofErr w:type="gramEnd"/>
      <w:r w:rsidRPr="00EF233D">
        <w:t xml:space="preserve"> the invitation.</w:t>
      </w:r>
    </w:p>
    <w:p w14:paraId="45B8FC46" w14:textId="234F2F91" w:rsidR="00FD5602" w:rsidRDefault="00FD5602" w:rsidP="007C637B">
      <w:pPr>
        <w:pStyle w:val="ListParagraph"/>
        <w:numPr>
          <w:ilvl w:val="0"/>
          <w:numId w:val="14"/>
        </w:numPr>
        <w:jc w:val="both"/>
      </w:pPr>
      <w:r>
        <w:t>Paper Questionnaire</w:t>
      </w:r>
    </w:p>
    <w:p w14:paraId="798D1AFB" w14:textId="0232612C" w:rsidR="00FD5602" w:rsidRDefault="00FD5602" w:rsidP="007C637B">
      <w:pPr>
        <w:jc w:val="both"/>
      </w:pPr>
      <w:r>
        <w:t xml:space="preserve">The second mailing </w:t>
      </w:r>
      <w:r w:rsidR="007D2D3A">
        <w:t xml:space="preserve">included a </w:t>
      </w:r>
      <w:r w:rsidR="00272B91">
        <w:t>4</w:t>
      </w:r>
      <w:r w:rsidR="007D2D3A">
        <w:t xml:space="preserve">-page paper questionnaire </w:t>
      </w:r>
      <w:r w:rsidR="00B41E29">
        <w:t xml:space="preserve">and was </w:t>
      </w:r>
      <w:r w:rsidR="007D2D3A">
        <w:t xml:space="preserve">sent to all </w:t>
      </w:r>
      <w:r w:rsidR="006F7FD6">
        <w:t>sample</w:t>
      </w:r>
      <w:r w:rsidR="007D2D3A">
        <w:t xml:space="preserve"> </w:t>
      </w:r>
      <w:r w:rsidR="00272B91">
        <w:t xml:space="preserve">who completed the </w:t>
      </w:r>
      <w:r w:rsidR="00272B91" w:rsidRPr="005C5A37">
        <w:rPr>
          <w:rFonts w:asciiTheme="minorHAnsi" w:hAnsiTheme="minorHAnsi" w:cstheme="minorHAnsi"/>
          <w:i/>
          <w:iCs/>
          <w:szCs w:val="20"/>
        </w:rPr>
        <w:t>2023 NY Jewish Community Survey</w:t>
      </w:r>
      <w:r w:rsidR="00272B91" w:rsidRPr="00BB13AE">
        <w:rPr>
          <w:rFonts w:asciiTheme="minorHAnsi" w:hAnsiTheme="minorHAnsi" w:cstheme="minorHAnsi"/>
          <w:szCs w:val="20"/>
        </w:rPr>
        <w:t xml:space="preserve"> </w:t>
      </w:r>
      <w:r w:rsidR="00BB13AE" w:rsidRPr="00BB13AE">
        <w:rPr>
          <w:rFonts w:asciiTheme="minorHAnsi" w:hAnsiTheme="minorHAnsi" w:cstheme="minorHAnsi"/>
          <w:szCs w:val="20"/>
        </w:rPr>
        <w:t>by paper</w:t>
      </w:r>
      <w:r w:rsidR="007D2D3A" w:rsidRPr="00BB13AE">
        <w:t xml:space="preserve">. The mailing </w:t>
      </w:r>
      <w:r w:rsidR="00BB13AE">
        <w:t>also included</w:t>
      </w:r>
      <w:r w:rsidR="007D2D3A" w:rsidRPr="00BB13AE">
        <w:t xml:space="preserve"> a stamped business return envelope.</w:t>
      </w:r>
    </w:p>
    <w:p w14:paraId="57A139A9" w14:textId="60469251" w:rsidR="007D2D3A" w:rsidRDefault="007D2D3A" w:rsidP="007C637B">
      <w:pPr>
        <w:pStyle w:val="ListParagraph"/>
        <w:numPr>
          <w:ilvl w:val="0"/>
          <w:numId w:val="14"/>
        </w:numPr>
        <w:jc w:val="both"/>
      </w:pPr>
      <w:r>
        <w:t>Reminder Postcard</w:t>
      </w:r>
    </w:p>
    <w:p w14:paraId="74FD221B" w14:textId="5DE21B36" w:rsidR="00573A4C" w:rsidRDefault="006F7FD6" w:rsidP="007C637B">
      <w:pPr>
        <w:jc w:val="both"/>
      </w:pPr>
      <w:r>
        <w:t>A</w:t>
      </w:r>
      <w:r w:rsidR="00BB13AE">
        <w:t xml:space="preserve"> final </w:t>
      </w:r>
      <w:r>
        <w:t>follow-up postcard was sent</w:t>
      </w:r>
      <w:r w:rsidR="00BB13AE">
        <w:t xml:space="preserve"> </w:t>
      </w:r>
      <w:r>
        <w:t xml:space="preserve">to all sample who completed the </w:t>
      </w:r>
      <w:r w:rsidRPr="005C5A37">
        <w:rPr>
          <w:rFonts w:asciiTheme="minorHAnsi" w:hAnsiTheme="minorHAnsi" w:cstheme="minorHAnsi"/>
          <w:i/>
          <w:iCs/>
          <w:szCs w:val="20"/>
        </w:rPr>
        <w:t>2023 NY Jewish Community Survey</w:t>
      </w:r>
      <w:r w:rsidR="006A4138">
        <w:rPr>
          <w:rFonts w:asciiTheme="minorHAnsi" w:hAnsiTheme="minorHAnsi" w:cstheme="minorHAnsi"/>
          <w:i/>
          <w:iCs/>
          <w:szCs w:val="20"/>
        </w:rPr>
        <w:t xml:space="preserve"> </w:t>
      </w:r>
      <w:r w:rsidR="006A4138" w:rsidRPr="00125446">
        <w:rPr>
          <w:rFonts w:asciiTheme="minorHAnsi" w:hAnsiTheme="minorHAnsi" w:cstheme="minorHAnsi"/>
          <w:szCs w:val="20"/>
        </w:rPr>
        <w:t>and had not yet completed the current survey</w:t>
      </w:r>
      <w:r w:rsidR="00073DEF">
        <w:t>. T</w:t>
      </w:r>
      <w:r w:rsidR="00FD5602" w:rsidRPr="00EF233D">
        <w:t xml:space="preserve">he content </w:t>
      </w:r>
      <w:r w:rsidR="00073DEF">
        <w:t xml:space="preserve">of the postcard </w:t>
      </w:r>
      <w:r w:rsidR="00FD5602" w:rsidRPr="00EF233D">
        <w:t xml:space="preserve">was </w:t>
      </w:r>
      <w:proofErr w:type="gramStart"/>
      <w:r w:rsidR="00FD5602" w:rsidRPr="00EF233D">
        <w:t>similar to</w:t>
      </w:r>
      <w:proofErr w:type="gramEnd"/>
      <w:r w:rsidR="00FD5602" w:rsidRPr="00EF233D">
        <w:t xml:space="preserve"> the invitation letter</w:t>
      </w:r>
      <w:r w:rsidR="00BE616D">
        <w:t>, reinforcing</w:t>
      </w:r>
      <w:r w:rsidR="00FD5602" w:rsidRPr="00EF233D">
        <w:t xml:space="preserve"> the importance of participation in the survey.</w:t>
      </w:r>
      <w:r w:rsidR="00E835E4">
        <w:t xml:space="preserve"> </w:t>
      </w:r>
      <w:r w:rsidR="00FD5602" w:rsidRPr="00EF233D">
        <w:t>It included the survey URL and a secure access code unique to the household, as well as a toll-free number</w:t>
      </w:r>
      <w:r w:rsidR="00073DEF">
        <w:t xml:space="preserve"> and QR code</w:t>
      </w:r>
      <w:r w:rsidR="00FD5602" w:rsidRPr="00EF233D">
        <w:t>.</w:t>
      </w:r>
      <w:r w:rsidR="009737AE">
        <w:t xml:space="preserve"> To boost participation, the reminder postcard </w:t>
      </w:r>
      <w:r w:rsidR="006A4138">
        <w:t>mentioned an offer of $</w:t>
      </w:r>
      <w:r w:rsidR="009737AE">
        <w:t xml:space="preserve">10 incentive for those who qualify for and complete the </w:t>
      </w:r>
      <w:r w:rsidR="006A4138">
        <w:t xml:space="preserve">full </w:t>
      </w:r>
      <w:r w:rsidR="009737AE">
        <w:t xml:space="preserve">survey. </w:t>
      </w:r>
    </w:p>
    <w:p w14:paraId="302F95B7" w14:textId="4C1C2A38" w:rsidR="00E1344A" w:rsidRPr="00DA47B2" w:rsidRDefault="00E1344A" w:rsidP="007C637B">
      <w:pPr>
        <w:pStyle w:val="Heading2"/>
        <w:jc w:val="both"/>
        <w:rPr>
          <w:rFonts w:eastAsia="Times New Roman"/>
        </w:rPr>
      </w:pPr>
      <w:bookmarkStart w:id="18" w:name="_Toc193804815"/>
      <w:r>
        <w:rPr>
          <w:rFonts w:eastAsia="Times New Roman"/>
        </w:rPr>
        <w:t>Telephone Interviewing</w:t>
      </w:r>
      <w:bookmarkEnd w:id="18"/>
    </w:p>
    <w:p w14:paraId="75285411" w14:textId="7BA50535" w:rsidR="00FD5602" w:rsidRPr="00DE5C0C" w:rsidRDefault="00FD5602" w:rsidP="007C637B">
      <w:pPr>
        <w:jc w:val="both"/>
        <w:rPr>
          <w:rFonts w:cs="Segoe UI"/>
        </w:rPr>
      </w:pPr>
      <w:r w:rsidRPr="00BB13AE">
        <w:rPr>
          <w:rFonts w:cs="Segoe UI"/>
        </w:rPr>
        <w:t xml:space="preserve">Outbound phone calls were </w:t>
      </w:r>
      <w:r w:rsidR="00E1344A" w:rsidRPr="00BB13AE">
        <w:rPr>
          <w:rFonts w:cs="Segoe UI"/>
        </w:rPr>
        <w:t>placed to</w:t>
      </w:r>
      <w:r w:rsidR="00B41E29">
        <w:rPr>
          <w:rFonts w:cs="Segoe UI"/>
        </w:rPr>
        <w:t xml:space="preserve"> all sample who </w:t>
      </w:r>
      <w:r w:rsidR="00B41E29">
        <w:t xml:space="preserve">completed the </w:t>
      </w:r>
      <w:r w:rsidR="00B41E29" w:rsidRPr="005C5A37">
        <w:rPr>
          <w:rFonts w:asciiTheme="minorHAnsi" w:hAnsiTheme="minorHAnsi" w:cstheme="minorHAnsi"/>
          <w:i/>
          <w:iCs/>
          <w:szCs w:val="20"/>
        </w:rPr>
        <w:t>2023 NY Jewish Community Survey</w:t>
      </w:r>
      <w:r w:rsidR="00B41E29" w:rsidRPr="00BB13AE">
        <w:rPr>
          <w:rFonts w:asciiTheme="minorHAnsi" w:hAnsiTheme="minorHAnsi" w:cstheme="minorHAnsi"/>
          <w:szCs w:val="20"/>
        </w:rPr>
        <w:t xml:space="preserve"> </w:t>
      </w:r>
      <w:r w:rsidR="00B41E29">
        <w:rPr>
          <w:rFonts w:asciiTheme="minorHAnsi" w:hAnsiTheme="minorHAnsi" w:cstheme="minorHAnsi"/>
          <w:szCs w:val="20"/>
        </w:rPr>
        <w:t>by outbound CATI</w:t>
      </w:r>
      <w:r w:rsidR="00F300FF">
        <w:rPr>
          <w:rFonts w:asciiTheme="minorHAnsi" w:hAnsiTheme="minorHAnsi" w:cstheme="minorHAnsi"/>
          <w:szCs w:val="20"/>
        </w:rPr>
        <w:t xml:space="preserve"> in English or Russian</w:t>
      </w:r>
      <w:r w:rsidRPr="004271CE">
        <w:rPr>
          <w:rFonts w:cs="Segoe UI"/>
        </w:rPr>
        <w:t>.</w:t>
      </w:r>
      <w:r w:rsidR="00E835E4" w:rsidRPr="004271CE">
        <w:rPr>
          <w:rFonts w:cs="Segoe UI"/>
        </w:rPr>
        <w:t xml:space="preserve"> </w:t>
      </w:r>
      <w:r w:rsidR="00B41E29" w:rsidRPr="004271CE">
        <w:rPr>
          <w:rFonts w:cs="Segoe UI"/>
        </w:rPr>
        <w:t xml:space="preserve">No calls took place from Friday at noon through Saturday. </w:t>
      </w:r>
      <w:r w:rsidR="00E1344A" w:rsidRPr="004271CE">
        <w:rPr>
          <w:rFonts w:cs="Segoe UI"/>
        </w:rPr>
        <w:t xml:space="preserve">Calls were initiated </w:t>
      </w:r>
      <w:r w:rsidR="00B41E29">
        <w:t xml:space="preserve">in the language in which they completed the </w:t>
      </w:r>
      <w:r w:rsidR="00B41E29" w:rsidRPr="005C5A37">
        <w:rPr>
          <w:rFonts w:asciiTheme="minorHAnsi" w:hAnsiTheme="minorHAnsi" w:cstheme="minorHAnsi"/>
          <w:i/>
          <w:iCs/>
          <w:szCs w:val="20"/>
        </w:rPr>
        <w:t>2023 NY Jewish Community Survey</w:t>
      </w:r>
      <w:r w:rsidR="00E1344A" w:rsidRPr="004271CE">
        <w:rPr>
          <w:rFonts w:cs="Segoe UI"/>
        </w:rPr>
        <w:t>.</w:t>
      </w:r>
    </w:p>
    <w:p w14:paraId="63C1E2BD" w14:textId="7E3B98F0" w:rsidR="00DE5C0C" w:rsidRPr="00DE5C0C" w:rsidRDefault="00DE5C0C" w:rsidP="007C637B">
      <w:pPr>
        <w:jc w:val="both"/>
        <w:rPr>
          <w:rFonts w:cs="Segoe UI"/>
        </w:rPr>
      </w:pPr>
      <w:r w:rsidRPr="00DE5C0C">
        <w:rPr>
          <w:rFonts w:cs="Segoe UI"/>
        </w:rPr>
        <w:t>Supervisors and interviewers were briefed by the project team prior to the initial mailing. This briefing covered the study objectives, screening process, as well as reviewed individual questions and pronunciations as needed. Supervisors and interviewers were provided with examples of the mailing materials provided to respondents. A FAQ document was also provided for interviewers to refer to if needed (see Appendix</w:t>
      </w:r>
      <w:r w:rsidR="00D76A51">
        <w:rPr>
          <w:rFonts w:cs="Segoe UI"/>
        </w:rPr>
        <w:t xml:space="preserve"> C</w:t>
      </w:r>
      <w:r w:rsidRPr="00DE5C0C">
        <w:rPr>
          <w:rFonts w:cs="Segoe UI"/>
        </w:rPr>
        <w:t>).</w:t>
      </w:r>
    </w:p>
    <w:p w14:paraId="247EDBA5" w14:textId="422A14A4" w:rsidR="00F52E65" w:rsidRPr="00E314BD" w:rsidRDefault="00DE5C0C" w:rsidP="007C637B">
      <w:pPr>
        <w:jc w:val="both"/>
        <w:rPr>
          <w:rFonts w:cs="Segoe UI"/>
        </w:rPr>
      </w:pPr>
      <w:r w:rsidRPr="00DE5C0C">
        <w:rPr>
          <w:rFonts w:cs="Segoe UI"/>
        </w:rPr>
        <w:lastRenderedPageBreak/>
        <w:t xml:space="preserve">A toll-free number was supplied to respondents in the event they wanted to call in to ask questions about the web survey or to complete the survey over the phone with a trained interviewer. </w:t>
      </w:r>
      <w:r w:rsidR="00C50FBC">
        <w:rPr>
          <w:rFonts w:cs="Segoe UI"/>
        </w:rPr>
        <w:t>When respondents called the toll-free number, they reached an answering message directing them to dial a number for each available language (</w:t>
      </w:r>
      <w:r w:rsidR="00C50FBC" w:rsidRPr="00C50FBC">
        <w:rPr>
          <w:rFonts w:cs="Segoe UI"/>
        </w:rPr>
        <w:t>English</w:t>
      </w:r>
      <w:r w:rsidR="00C50FBC">
        <w:rPr>
          <w:rFonts w:cs="Segoe UI"/>
        </w:rPr>
        <w:t xml:space="preserve">, </w:t>
      </w:r>
      <w:r w:rsidR="00C50FBC" w:rsidRPr="00C50FBC">
        <w:rPr>
          <w:rFonts w:cs="Segoe UI"/>
        </w:rPr>
        <w:t>Russian</w:t>
      </w:r>
      <w:r w:rsidR="00C50FBC">
        <w:rPr>
          <w:rFonts w:cs="Segoe UI"/>
        </w:rPr>
        <w:t xml:space="preserve">, </w:t>
      </w:r>
      <w:r w:rsidR="00C50FBC" w:rsidRPr="00C50FBC">
        <w:rPr>
          <w:rFonts w:cs="Segoe UI"/>
        </w:rPr>
        <w:t>Yiddish</w:t>
      </w:r>
      <w:r w:rsidR="00C50FBC">
        <w:rPr>
          <w:rFonts w:cs="Segoe UI"/>
        </w:rPr>
        <w:t xml:space="preserve">). If a respondent called during call center business hours and selected English, they </w:t>
      </w:r>
      <w:proofErr w:type="gramStart"/>
      <w:r w:rsidR="00C50FBC">
        <w:rPr>
          <w:rFonts w:cs="Segoe UI"/>
        </w:rPr>
        <w:t>were connected with</w:t>
      </w:r>
      <w:proofErr w:type="gramEnd"/>
      <w:r w:rsidR="00C50FBC">
        <w:rPr>
          <w:rFonts w:cs="Segoe UI"/>
        </w:rPr>
        <w:t xml:space="preserve"> a live SSRS telephone interviewer in that language to complete the survey or answer any questions about the survey. If a respondent </w:t>
      </w:r>
      <w:r w:rsidR="00C50FBC" w:rsidRPr="00C50FBC">
        <w:rPr>
          <w:rFonts w:cs="Segoe UI"/>
        </w:rPr>
        <w:t>called outside of call ce</w:t>
      </w:r>
      <w:r w:rsidR="00C50FBC">
        <w:rPr>
          <w:rFonts w:cs="Segoe UI"/>
        </w:rPr>
        <w:t>nter business hours or</w:t>
      </w:r>
      <w:r w:rsidR="00C50FBC" w:rsidRPr="00C50FBC">
        <w:rPr>
          <w:rFonts w:cs="Segoe UI"/>
        </w:rPr>
        <w:t xml:space="preserve"> </w:t>
      </w:r>
      <w:r w:rsidR="00C50FBC">
        <w:rPr>
          <w:rFonts w:cs="Segoe UI"/>
        </w:rPr>
        <w:t>selected another language, they were directed to leave a voicemail, and a telephone interviewer returned their call in the selected language in the next business day.</w:t>
      </w:r>
      <w:bookmarkStart w:id="19" w:name="_Toc12436957"/>
      <w:bookmarkStart w:id="20" w:name="_Toc84427289"/>
      <w:bookmarkStart w:id="21" w:name="_Hlk15470846"/>
    </w:p>
    <w:p w14:paraId="71038543" w14:textId="5EDE4B22" w:rsidR="00F546F8" w:rsidRPr="00DA47B2" w:rsidRDefault="00F546F8" w:rsidP="007C637B">
      <w:pPr>
        <w:pStyle w:val="Heading2"/>
        <w:jc w:val="both"/>
        <w:rPr>
          <w:rFonts w:eastAsia="Times New Roman"/>
        </w:rPr>
      </w:pPr>
      <w:bookmarkStart w:id="22" w:name="_Toc193804816"/>
      <w:r>
        <w:rPr>
          <w:rFonts w:eastAsia="Times New Roman"/>
        </w:rPr>
        <w:t>SMS Reminder</w:t>
      </w:r>
      <w:bookmarkEnd w:id="22"/>
    </w:p>
    <w:p w14:paraId="131F4FAF" w14:textId="7DF4BC0C" w:rsidR="00012630" w:rsidRDefault="003A6E7B" w:rsidP="007C637B">
      <w:pPr>
        <w:jc w:val="both"/>
      </w:pPr>
      <w:r w:rsidRPr="00AF365C">
        <w:t xml:space="preserve">SMS </w:t>
      </w:r>
      <w:r w:rsidR="00AA2629">
        <w:t xml:space="preserve">(text messaging) </w:t>
      </w:r>
      <w:r w:rsidRPr="00AF365C">
        <w:t xml:space="preserve">outreach was implemented in </w:t>
      </w:r>
      <w:r w:rsidR="00AA2629">
        <w:t>collaboration</w:t>
      </w:r>
      <w:r w:rsidR="00AA2629" w:rsidRPr="00AF365C">
        <w:t xml:space="preserve"> </w:t>
      </w:r>
      <w:r w:rsidRPr="00AF365C">
        <w:t>with Survey160</w:t>
      </w:r>
      <w:r w:rsidR="00AA2629">
        <w:t>, a company specializing in text-messaging for research,</w:t>
      </w:r>
      <w:r w:rsidRPr="00AF365C">
        <w:t xml:space="preserve"> to increase completion rates among respondents</w:t>
      </w:r>
      <w:r w:rsidR="00C0069D">
        <w:t xml:space="preserve">. </w:t>
      </w:r>
      <w:r w:rsidR="00170DD2">
        <w:t>R</w:t>
      </w:r>
      <w:r w:rsidR="00C0069D">
        <w:t>espondents who previously participated</w:t>
      </w:r>
      <w:r w:rsidR="00CB02A3">
        <w:t xml:space="preserve"> </w:t>
      </w:r>
      <w:r w:rsidR="00C95302">
        <w:t>in English,</w:t>
      </w:r>
      <w:r w:rsidR="00C95302" w:rsidRPr="00AF365C">
        <w:t xml:space="preserve"> </w:t>
      </w:r>
      <w:r w:rsidR="00C95302">
        <w:t>u</w:t>
      </w:r>
      <w:r w:rsidRPr="00AF365C">
        <w:t>sing a cell phone</w:t>
      </w:r>
      <w:r w:rsidR="00C95302">
        <w:t xml:space="preserve">, </w:t>
      </w:r>
      <w:r w:rsidR="00CB02A3">
        <w:t xml:space="preserve">and who </w:t>
      </w:r>
      <w:r w:rsidR="00AA2629">
        <w:t xml:space="preserve">were </w:t>
      </w:r>
      <w:r w:rsidR="00CB02A3">
        <w:t>under age 35</w:t>
      </w:r>
      <w:r w:rsidR="00C95302">
        <w:t xml:space="preserve">, were contacted </w:t>
      </w:r>
      <w:r w:rsidR="00170DD2">
        <w:t xml:space="preserve">twice </w:t>
      </w:r>
      <w:r w:rsidR="00C95302">
        <w:t>by text message</w:t>
      </w:r>
      <w:r w:rsidRPr="00AF365C">
        <w:t>.</w:t>
      </w:r>
      <w:r w:rsidR="00012630">
        <w:t xml:space="preserve"> </w:t>
      </w:r>
      <w:r w:rsidR="00170DD2">
        <w:t>R</w:t>
      </w:r>
      <w:r w:rsidR="00012630" w:rsidRPr="00AF365C">
        <w:t>espondents</w:t>
      </w:r>
      <w:r w:rsidR="00012630" w:rsidRPr="00012630">
        <w:t xml:space="preserve"> who previously participated in English, using a cell phone, and who are </w:t>
      </w:r>
      <w:r w:rsidR="00012630">
        <w:t xml:space="preserve">over </w:t>
      </w:r>
      <w:r w:rsidR="00012630" w:rsidRPr="00012630">
        <w:t xml:space="preserve">age 35, </w:t>
      </w:r>
      <w:r w:rsidR="00170DD2">
        <w:t>received one</w:t>
      </w:r>
      <w:r w:rsidR="00170DD2" w:rsidRPr="00012630">
        <w:t xml:space="preserve"> </w:t>
      </w:r>
      <w:r w:rsidR="00012630" w:rsidRPr="00012630">
        <w:t>contact by text message</w:t>
      </w:r>
      <w:r w:rsidR="00012630">
        <w:t>.</w:t>
      </w:r>
      <w:r w:rsidR="00012630" w:rsidRPr="00012630">
        <w:t xml:space="preserve"> </w:t>
      </w:r>
    </w:p>
    <w:p w14:paraId="376DE47D" w14:textId="2FED158F" w:rsidR="00611836" w:rsidRDefault="003A6E7B" w:rsidP="007C637B">
      <w:pPr>
        <w:jc w:val="both"/>
      </w:pPr>
      <w:r w:rsidRPr="00AF365C">
        <w:t xml:space="preserve">Survey160 interviewers sent a short </w:t>
      </w:r>
      <w:r w:rsidR="00EF1566">
        <w:t>introduction</w:t>
      </w:r>
      <w:r w:rsidR="00C95302" w:rsidRPr="00C95302">
        <w:t xml:space="preserve"> </w:t>
      </w:r>
      <w:r w:rsidR="00C95302" w:rsidRPr="00AF365C">
        <w:t>through text message</w:t>
      </w:r>
      <w:r w:rsidR="00EF1566">
        <w:t>, “</w:t>
      </w:r>
      <w:proofErr w:type="spellStart"/>
      <w:proofErr w:type="gramStart"/>
      <w:r w:rsidR="00EF1566">
        <w:t>Hi,I</w:t>
      </w:r>
      <w:proofErr w:type="spellEnd"/>
      <w:proofErr w:type="gramEnd"/>
      <w:r w:rsidR="00EF1566">
        <w:t xml:space="preserve"> am (interviewer name) with SSRS. </w:t>
      </w:r>
      <w:r w:rsidR="00EF1566" w:rsidRPr="00EF1566">
        <w:t>Can</w:t>
      </w:r>
      <w:r w:rsidR="00EF1566">
        <w:t xml:space="preserve"> </w:t>
      </w:r>
      <w:r w:rsidR="00EF1566" w:rsidRPr="00EF1566">
        <w:t>you</w:t>
      </w:r>
      <w:r w:rsidR="00EF1566">
        <w:t xml:space="preserve"> </w:t>
      </w:r>
      <w:r w:rsidR="00EF1566" w:rsidRPr="00EF1566">
        <w:t>answer some follow-up questions for the New York Community Study?</w:t>
      </w:r>
      <w:r w:rsidR="00EF1566">
        <w:t>”</w:t>
      </w:r>
      <w:r w:rsidR="00611836">
        <w:t xml:space="preserve"> along with answer options.</w:t>
      </w:r>
      <w:r w:rsidR="00012630">
        <w:t xml:space="preserve"> </w:t>
      </w:r>
      <w:r w:rsidR="00611836">
        <w:t>Respondents who texted back, “Yes”, or “1” were sent one follow-up message including a passcode-embedded link to the online survey. Interviewers were additionally trained to answer FAQ’s, such as who is conducting this study and why we are contacting them.</w:t>
      </w:r>
    </w:p>
    <w:p w14:paraId="0CEFEA45" w14:textId="74AF4ECD" w:rsidR="003A6E7B" w:rsidRPr="00AF365C" w:rsidRDefault="00AA2629" w:rsidP="007C637B">
      <w:pPr>
        <w:jc w:val="both"/>
      </w:pPr>
      <w:r>
        <w:t>65 r</w:t>
      </w:r>
      <w:r w:rsidR="003A6E7B" w:rsidRPr="00AF365C">
        <w:t xml:space="preserve">espondents </w:t>
      </w:r>
      <w:r w:rsidR="00745177">
        <w:t>accessed</w:t>
      </w:r>
      <w:r w:rsidR="00745177" w:rsidRPr="00AF365C">
        <w:t xml:space="preserve"> </w:t>
      </w:r>
      <w:r w:rsidR="003A6E7B" w:rsidRPr="00AF365C">
        <w:t xml:space="preserve">the survey </w:t>
      </w:r>
      <w:r>
        <w:t>through the</w:t>
      </w:r>
      <w:r w:rsidRPr="00AF365C">
        <w:t xml:space="preserve"> </w:t>
      </w:r>
      <w:r w:rsidR="003A6E7B" w:rsidRPr="00AF365C">
        <w:t xml:space="preserve">SMS </w:t>
      </w:r>
      <w:r>
        <w:t>link</w:t>
      </w:r>
      <w:r w:rsidRPr="00AF365C">
        <w:t xml:space="preserve"> </w:t>
      </w:r>
      <w:r>
        <w:t>and completed the survey</w:t>
      </w:r>
      <w:r w:rsidR="003A6E7B" w:rsidRPr="00AF365C">
        <w:t>.</w:t>
      </w:r>
    </w:p>
    <w:p w14:paraId="553D219B" w14:textId="77777777" w:rsidR="00346246" w:rsidRDefault="00346246">
      <w:pPr>
        <w:rPr>
          <w:rFonts w:eastAsia="Times New Roman" w:cstheme="majorBidi"/>
          <w:color w:val="808080" w:themeColor="background1" w:themeShade="80"/>
          <w:szCs w:val="24"/>
        </w:rPr>
      </w:pPr>
      <w:bookmarkStart w:id="23" w:name="_Toc193804817"/>
      <w:r>
        <w:rPr>
          <w:rFonts w:eastAsia="Times New Roman"/>
        </w:rPr>
        <w:br w:type="page"/>
      </w:r>
    </w:p>
    <w:p w14:paraId="36EC794B" w14:textId="465F689D" w:rsidR="00FD5602" w:rsidRDefault="00FD5602" w:rsidP="007C637B">
      <w:pPr>
        <w:pStyle w:val="Heading3"/>
        <w:jc w:val="both"/>
        <w:rPr>
          <w:rFonts w:eastAsia="Times New Roman"/>
        </w:rPr>
      </w:pPr>
      <w:r w:rsidRPr="00DA47B2">
        <w:rPr>
          <w:rFonts w:eastAsia="Times New Roman"/>
        </w:rPr>
        <w:lastRenderedPageBreak/>
        <w:t xml:space="preserve">Table </w:t>
      </w:r>
      <w:bookmarkEnd w:id="19"/>
      <w:bookmarkEnd w:id="20"/>
      <w:r w:rsidR="00B41E29">
        <w:rPr>
          <w:rFonts w:eastAsia="Times New Roman"/>
        </w:rPr>
        <w:t>1</w:t>
      </w:r>
      <w:r w:rsidR="00DE5C0C">
        <w:rPr>
          <w:rFonts w:eastAsia="Times New Roman"/>
        </w:rPr>
        <w:t>: Contact Schedule</w:t>
      </w:r>
      <w:r w:rsidR="00B41E29">
        <w:rPr>
          <w:rFonts w:eastAsia="Times New Roman"/>
        </w:rPr>
        <w:t xml:space="preserve"> by Language</w:t>
      </w:r>
      <w:bookmarkEnd w:id="23"/>
    </w:p>
    <w:tbl>
      <w:tblPr>
        <w:tblW w:w="5000" w:type="pct"/>
        <w:jc w:val="center"/>
        <w:tblLayout w:type="fixed"/>
        <w:tblCellMar>
          <w:left w:w="0" w:type="dxa"/>
          <w:right w:w="0" w:type="dxa"/>
        </w:tblCellMar>
        <w:tblLook w:val="06A0" w:firstRow="1" w:lastRow="0" w:firstColumn="1" w:lastColumn="0" w:noHBand="1" w:noVBand="1"/>
      </w:tblPr>
      <w:tblGrid>
        <w:gridCol w:w="3781"/>
        <w:gridCol w:w="2091"/>
        <w:gridCol w:w="2091"/>
        <w:gridCol w:w="2117"/>
      </w:tblGrid>
      <w:tr w:rsidR="00B41E29" w14:paraId="3B32532C" w14:textId="345B3797" w:rsidTr="000A65C0">
        <w:trPr>
          <w:trHeight w:val="333"/>
          <w:jc w:val="center"/>
        </w:trPr>
        <w:tc>
          <w:tcPr>
            <w:tcW w:w="1876" w:type="pct"/>
            <w:tcBorders>
              <w:right w:val="single" w:sz="4" w:space="0" w:color="FFFFFF" w:themeColor="background1"/>
            </w:tcBorders>
            <w:shd w:val="clear" w:color="auto" w:fill="00B0F0"/>
            <w:noWrap/>
            <w:tcMar>
              <w:top w:w="0" w:type="dxa"/>
              <w:left w:w="108" w:type="dxa"/>
              <w:bottom w:w="0" w:type="dxa"/>
              <w:right w:w="108" w:type="dxa"/>
            </w:tcMar>
            <w:vAlign w:val="center"/>
          </w:tcPr>
          <w:p w14:paraId="0174A7D8" w14:textId="77777777" w:rsidR="00B41E29" w:rsidRPr="00353B1F" w:rsidRDefault="00B41E29" w:rsidP="007C637B">
            <w:pPr>
              <w:jc w:val="both"/>
            </w:pPr>
            <w:bookmarkStart w:id="24" w:name="_Hlk532555724"/>
            <w:bookmarkEnd w:id="21"/>
          </w:p>
        </w:tc>
        <w:tc>
          <w:tcPr>
            <w:tcW w:w="1037" w:type="pct"/>
            <w:tcBorders>
              <w:top w:val="single" w:sz="4" w:space="0" w:color="FFFFFF" w:themeColor="background1"/>
              <w:left w:val="single" w:sz="4" w:space="0" w:color="FFFFFF" w:themeColor="background1"/>
              <w:right w:val="single" w:sz="4" w:space="0" w:color="FFFFFF" w:themeColor="background1"/>
            </w:tcBorders>
            <w:shd w:val="clear" w:color="auto" w:fill="00B0F0"/>
            <w:tcMar>
              <w:top w:w="0" w:type="dxa"/>
              <w:left w:w="108" w:type="dxa"/>
              <w:bottom w:w="0" w:type="dxa"/>
              <w:right w:w="108" w:type="dxa"/>
            </w:tcMar>
            <w:vAlign w:val="center"/>
          </w:tcPr>
          <w:p w14:paraId="7357C1F6" w14:textId="674D62CA" w:rsidR="00B41E29" w:rsidRDefault="00B41E29" w:rsidP="007C637B">
            <w:pPr>
              <w:jc w:val="center"/>
              <w:rPr>
                <w:b/>
                <w:bCs/>
                <w:color w:val="FFFFFF" w:themeColor="background1"/>
              </w:rPr>
            </w:pPr>
            <w:r>
              <w:rPr>
                <w:b/>
                <w:bCs/>
                <w:color w:val="FFFFFF" w:themeColor="background1"/>
              </w:rPr>
              <w:t>English</w:t>
            </w:r>
          </w:p>
        </w:tc>
        <w:tc>
          <w:tcPr>
            <w:tcW w:w="1037" w:type="pct"/>
            <w:tcBorders>
              <w:top w:val="single" w:sz="4" w:space="0" w:color="FFFFFF" w:themeColor="background1"/>
              <w:left w:val="single" w:sz="4" w:space="0" w:color="FFFFFF" w:themeColor="background1"/>
            </w:tcBorders>
            <w:shd w:val="clear" w:color="auto" w:fill="00B0F0"/>
            <w:vAlign w:val="center"/>
          </w:tcPr>
          <w:p w14:paraId="08B8F8ED" w14:textId="7193DBED" w:rsidR="00B41E29" w:rsidRDefault="00B41E29" w:rsidP="007C637B">
            <w:pPr>
              <w:jc w:val="center"/>
              <w:rPr>
                <w:b/>
                <w:bCs/>
                <w:color w:val="FFFFFF" w:themeColor="background1"/>
              </w:rPr>
            </w:pPr>
            <w:r>
              <w:rPr>
                <w:b/>
                <w:bCs/>
                <w:color w:val="FFFFFF" w:themeColor="background1"/>
              </w:rPr>
              <w:t>Russian</w:t>
            </w:r>
          </w:p>
        </w:tc>
        <w:tc>
          <w:tcPr>
            <w:tcW w:w="1049" w:type="pct"/>
            <w:tcBorders>
              <w:top w:val="single" w:sz="4" w:space="0" w:color="FFFFFF" w:themeColor="background1"/>
              <w:left w:val="single" w:sz="4" w:space="0" w:color="FFFFFF" w:themeColor="background1"/>
            </w:tcBorders>
            <w:shd w:val="clear" w:color="auto" w:fill="00B0F0"/>
            <w:vAlign w:val="center"/>
          </w:tcPr>
          <w:p w14:paraId="2D7EF9F5" w14:textId="6C6359B5" w:rsidR="00B41E29" w:rsidRDefault="00B41E29" w:rsidP="007C637B">
            <w:pPr>
              <w:jc w:val="center"/>
              <w:rPr>
                <w:b/>
                <w:bCs/>
                <w:color w:val="FFFFFF" w:themeColor="background1"/>
              </w:rPr>
            </w:pPr>
            <w:r>
              <w:rPr>
                <w:b/>
                <w:bCs/>
                <w:color w:val="FFFFFF" w:themeColor="background1"/>
              </w:rPr>
              <w:t>Yiddish</w:t>
            </w:r>
          </w:p>
        </w:tc>
      </w:tr>
      <w:tr w:rsidR="000A65C0" w14:paraId="7BEB61EF" w14:textId="77777777" w:rsidTr="000A65C0">
        <w:trPr>
          <w:trHeight w:val="392"/>
          <w:jc w:val="center"/>
        </w:trPr>
        <w:tc>
          <w:tcPr>
            <w:tcW w:w="1876" w:type="pct"/>
            <w:tcBorders>
              <w:top w:val="single" w:sz="4" w:space="0" w:color="20A5E8"/>
              <w:bottom w:val="single" w:sz="4" w:space="0" w:color="20A5E8"/>
            </w:tcBorders>
            <w:shd w:val="clear" w:color="auto" w:fill="000000" w:themeFill="text2"/>
            <w:noWrap/>
            <w:tcMar>
              <w:top w:w="0" w:type="dxa"/>
              <w:left w:w="108" w:type="dxa"/>
              <w:bottom w:w="0" w:type="dxa"/>
              <w:right w:w="108" w:type="dxa"/>
            </w:tcMar>
          </w:tcPr>
          <w:p w14:paraId="23D04B4A" w14:textId="431BFD26" w:rsidR="000A65C0" w:rsidRPr="00DA47B2" w:rsidRDefault="000A65C0" w:rsidP="007C637B">
            <w:pPr>
              <w:jc w:val="both"/>
            </w:pPr>
            <w:r w:rsidRPr="000423D7">
              <w:t>Mailing #1: Initial Invitation Letter</w:t>
            </w:r>
          </w:p>
        </w:tc>
        <w:tc>
          <w:tcPr>
            <w:tcW w:w="1037" w:type="pct"/>
            <w:tcBorders>
              <w:top w:val="single" w:sz="4" w:space="0" w:color="20A5E8"/>
              <w:bottom w:val="single" w:sz="4" w:space="0" w:color="20A5E8"/>
            </w:tcBorders>
            <w:noWrap/>
            <w:tcMar>
              <w:top w:w="0" w:type="dxa"/>
              <w:left w:w="108" w:type="dxa"/>
              <w:bottom w:w="0" w:type="dxa"/>
              <w:right w:w="108" w:type="dxa"/>
            </w:tcMar>
          </w:tcPr>
          <w:p w14:paraId="08E517F9" w14:textId="23CB6642" w:rsidR="000A65C0" w:rsidRDefault="000A65C0" w:rsidP="007C637B">
            <w:pPr>
              <w:jc w:val="center"/>
            </w:pPr>
            <w:r w:rsidRPr="000423D7">
              <w:t>February 5, 2025</w:t>
            </w:r>
          </w:p>
        </w:tc>
        <w:tc>
          <w:tcPr>
            <w:tcW w:w="1037" w:type="pct"/>
            <w:tcBorders>
              <w:top w:val="single" w:sz="4" w:space="0" w:color="20A5E8"/>
              <w:bottom w:val="single" w:sz="4" w:space="0" w:color="20A5E8"/>
            </w:tcBorders>
          </w:tcPr>
          <w:p w14:paraId="57D566E0" w14:textId="4D1EC871" w:rsidR="000A65C0" w:rsidRDefault="000A65C0" w:rsidP="007C637B">
            <w:pPr>
              <w:jc w:val="center"/>
            </w:pPr>
            <w:r w:rsidRPr="000423D7">
              <w:t>February 5, 2025</w:t>
            </w:r>
          </w:p>
        </w:tc>
        <w:tc>
          <w:tcPr>
            <w:tcW w:w="1049" w:type="pct"/>
            <w:tcBorders>
              <w:top w:val="single" w:sz="4" w:space="0" w:color="20A5E8"/>
              <w:bottom w:val="single" w:sz="4" w:space="0" w:color="20A5E8"/>
              <w:right w:val="single" w:sz="4" w:space="0" w:color="00B0F0"/>
            </w:tcBorders>
          </w:tcPr>
          <w:p w14:paraId="30D87ACA" w14:textId="30FC886B" w:rsidR="000A65C0" w:rsidRDefault="000A65C0" w:rsidP="007C637B">
            <w:pPr>
              <w:jc w:val="center"/>
            </w:pPr>
            <w:r w:rsidRPr="000423D7">
              <w:t>February 5, 2025</w:t>
            </w:r>
          </w:p>
        </w:tc>
      </w:tr>
      <w:tr w:rsidR="00B41E29" w14:paraId="5FF79C92" w14:textId="34EA7BA9" w:rsidTr="000A65C0">
        <w:trPr>
          <w:trHeight w:val="392"/>
          <w:jc w:val="center"/>
        </w:trPr>
        <w:tc>
          <w:tcPr>
            <w:tcW w:w="1876"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46234AFF" w14:textId="4D4BA9DA" w:rsidR="00B41E29" w:rsidRPr="00DA47B2" w:rsidRDefault="00B41E29" w:rsidP="007C637B">
            <w:pPr>
              <w:jc w:val="both"/>
            </w:pPr>
            <w:r w:rsidRPr="00DA47B2">
              <w:t>Email #1</w:t>
            </w:r>
          </w:p>
        </w:tc>
        <w:tc>
          <w:tcPr>
            <w:tcW w:w="1037" w:type="pct"/>
            <w:tcBorders>
              <w:top w:val="single" w:sz="4" w:space="0" w:color="20A5E8"/>
              <w:bottom w:val="single" w:sz="4" w:space="0" w:color="20A5E8"/>
            </w:tcBorders>
            <w:noWrap/>
            <w:tcMar>
              <w:top w:w="0" w:type="dxa"/>
              <w:left w:w="108" w:type="dxa"/>
              <w:bottom w:w="0" w:type="dxa"/>
              <w:right w:w="108" w:type="dxa"/>
            </w:tcMar>
            <w:vAlign w:val="center"/>
          </w:tcPr>
          <w:p w14:paraId="5300F805" w14:textId="4D00A4C2" w:rsidR="00B41E29" w:rsidRPr="00DA47B2" w:rsidRDefault="00084EEF" w:rsidP="007C637B">
            <w:pPr>
              <w:jc w:val="center"/>
            </w:pPr>
            <w:r>
              <w:t>February 7</w:t>
            </w:r>
            <w:r w:rsidR="00BE3D4E">
              <w:t>, 202</w:t>
            </w:r>
            <w:r>
              <w:t>5</w:t>
            </w:r>
          </w:p>
        </w:tc>
        <w:tc>
          <w:tcPr>
            <w:tcW w:w="1037" w:type="pct"/>
            <w:tcBorders>
              <w:top w:val="single" w:sz="4" w:space="0" w:color="20A5E8"/>
              <w:bottom w:val="single" w:sz="4" w:space="0" w:color="20A5E8"/>
            </w:tcBorders>
            <w:vAlign w:val="center"/>
          </w:tcPr>
          <w:p w14:paraId="6737BA6C" w14:textId="607EB65A" w:rsidR="00B41E29" w:rsidRPr="00DA47B2" w:rsidRDefault="00084EEF" w:rsidP="007C637B">
            <w:pPr>
              <w:jc w:val="center"/>
            </w:pPr>
            <w:r>
              <w:t>February 10, 2025</w:t>
            </w:r>
          </w:p>
        </w:tc>
        <w:tc>
          <w:tcPr>
            <w:tcW w:w="1049" w:type="pct"/>
            <w:tcBorders>
              <w:top w:val="single" w:sz="4" w:space="0" w:color="20A5E8"/>
              <w:bottom w:val="single" w:sz="4" w:space="0" w:color="20A5E8"/>
              <w:right w:val="single" w:sz="4" w:space="0" w:color="00B0F0"/>
            </w:tcBorders>
            <w:vAlign w:val="center"/>
          </w:tcPr>
          <w:p w14:paraId="1240A1BC" w14:textId="0134B6DF" w:rsidR="00B41E29" w:rsidRDefault="00084EEF" w:rsidP="007C637B">
            <w:pPr>
              <w:jc w:val="center"/>
            </w:pPr>
            <w:r>
              <w:t>February 10, 2025</w:t>
            </w:r>
          </w:p>
        </w:tc>
      </w:tr>
      <w:tr w:rsidR="00CC6FBE" w:rsidRPr="002339B3" w14:paraId="47AFB19C" w14:textId="77777777" w:rsidTr="000A65C0">
        <w:trPr>
          <w:trHeight w:val="392"/>
          <w:jc w:val="center"/>
        </w:trPr>
        <w:tc>
          <w:tcPr>
            <w:tcW w:w="1876" w:type="pct"/>
            <w:tcBorders>
              <w:bottom w:val="single" w:sz="4" w:space="0" w:color="20A5E8"/>
            </w:tcBorders>
            <w:shd w:val="clear" w:color="auto" w:fill="000000" w:themeFill="text2"/>
            <w:noWrap/>
            <w:tcMar>
              <w:top w:w="0" w:type="dxa"/>
              <w:left w:w="108" w:type="dxa"/>
              <w:bottom w:w="0" w:type="dxa"/>
              <w:right w:w="108" w:type="dxa"/>
            </w:tcMar>
            <w:vAlign w:val="center"/>
          </w:tcPr>
          <w:p w14:paraId="70823808" w14:textId="77777777" w:rsidR="00CC6FBE" w:rsidRPr="00DA47B2" w:rsidRDefault="00CC6FBE" w:rsidP="007C637B">
            <w:pPr>
              <w:jc w:val="both"/>
            </w:pPr>
            <w:r w:rsidRPr="00DA47B2">
              <w:t>Outbound Phone Call</w:t>
            </w:r>
            <w:r>
              <w:t xml:space="preserve"> Start Date</w:t>
            </w:r>
          </w:p>
        </w:tc>
        <w:tc>
          <w:tcPr>
            <w:tcW w:w="1037" w:type="pct"/>
            <w:tcBorders>
              <w:bottom w:val="single" w:sz="4" w:space="0" w:color="20A5E8"/>
            </w:tcBorders>
            <w:noWrap/>
            <w:tcMar>
              <w:top w:w="0" w:type="dxa"/>
              <w:left w:w="108" w:type="dxa"/>
              <w:bottom w:w="0" w:type="dxa"/>
              <w:right w:w="108" w:type="dxa"/>
            </w:tcMar>
            <w:vAlign w:val="center"/>
          </w:tcPr>
          <w:p w14:paraId="4EAC6F3C" w14:textId="07F6ED6D" w:rsidR="00CC6FBE" w:rsidRPr="00DA47B2" w:rsidRDefault="004C24F8" w:rsidP="007C637B">
            <w:pPr>
              <w:jc w:val="center"/>
            </w:pPr>
            <w:r>
              <w:t>February 10, 2025</w:t>
            </w:r>
          </w:p>
        </w:tc>
        <w:tc>
          <w:tcPr>
            <w:tcW w:w="1037" w:type="pct"/>
            <w:tcBorders>
              <w:bottom w:val="single" w:sz="4" w:space="0" w:color="20A5E8"/>
            </w:tcBorders>
            <w:vAlign w:val="center"/>
          </w:tcPr>
          <w:p w14:paraId="48343307" w14:textId="0347E0C0" w:rsidR="00CC6FBE" w:rsidRPr="002339B3" w:rsidRDefault="004C24F8" w:rsidP="007C637B">
            <w:pPr>
              <w:jc w:val="center"/>
            </w:pPr>
            <w:r>
              <w:t>February 20, 2025</w:t>
            </w:r>
          </w:p>
        </w:tc>
        <w:tc>
          <w:tcPr>
            <w:tcW w:w="1049" w:type="pct"/>
            <w:tcBorders>
              <w:bottom w:val="single" w:sz="4" w:space="0" w:color="20A5E8"/>
              <w:right w:val="single" w:sz="4" w:space="0" w:color="00B0F0"/>
            </w:tcBorders>
            <w:vAlign w:val="center"/>
          </w:tcPr>
          <w:p w14:paraId="15967268" w14:textId="77777777" w:rsidR="00CC6FBE" w:rsidRPr="002339B3" w:rsidRDefault="00CC6FBE" w:rsidP="007C637B">
            <w:pPr>
              <w:jc w:val="center"/>
            </w:pPr>
            <w:r w:rsidRPr="00CC6FBE">
              <w:t>N/A</w:t>
            </w:r>
          </w:p>
        </w:tc>
      </w:tr>
      <w:tr w:rsidR="00CD71A2" w14:paraId="1BAD6787" w14:textId="77777777" w:rsidTr="000A65C0">
        <w:trPr>
          <w:trHeight w:val="392"/>
          <w:jc w:val="center"/>
        </w:trPr>
        <w:tc>
          <w:tcPr>
            <w:tcW w:w="1876" w:type="pct"/>
            <w:tcBorders>
              <w:bottom w:val="single" w:sz="4" w:space="0" w:color="20A5E8"/>
            </w:tcBorders>
            <w:shd w:val="clear" w:color="auto" w:fill="000000" w:themeFill="text2"/>
            <w:noWrap/>
            <w:tcMar>
              <w:top w:w="0" w:type="dxa"/>
              <w:left w:w="108" w:type="dxa"/>
              <w:bottom w:w="0" w:type="dxa"/>
              <w:right w:w="108" w:type="dxa"/>
            </w:tcMar>
          </w:tcPr>
          <w:p w14:paraId="2AF07ABA" w14:textId="67297B1D" w:rsidR="00CD71A2" w:rsidRPr="00DA47B2" w:rsidRDefault="00CD71A2" w:rsidP="007C637B">
            <w:pPr>
              <w:jc w:val="both"/>
            </w:pPr>
            <w:r w:rsidRPr="008D3A98">
              <w:t>Mailing #2: Invitation with Paper Questionnaire</w:t>
            </w:r>
          </w:p>
        </w:tc>
        <w:tc>
          <w:tcPr>
            <w:tcW w:w="1037" w:type="pct"/>
            <w:tcBorders>
              <w:bottom w:val="single" w:sz="4" w:space="0" w:color="20A5E8"/>
            </w:tcBorders>
            <w:noWrap/>
            <w:tcMar>
              <w:top w:w="0" w:type="dxa"/>
              <w:left w:w="108" w:type="dxa"/>
              <w:bottom w:w="0" w:type="dxa"/>
              <w:right w:w="108" w:type="dxa"/>
            </w:tcMar>
          </w:tcPr>
          <w:p w14:paraId="66A0F7C7" w14:textId="3D64FB86" w:rsidR="00CD71A2" w:rsidRPr="00CD71A2" w:rsidRDefault="00CD71A2" w:rsidP="007C637B">
            <w:pPr>
              <w:jc w:val="center"/>
            </w:pPr>
            <w:r w:rsidRPr="008D3A98">
              <w:t>February 10, 2025</w:t>
            </w:r>
          </w:p>
        </w:tc>
        <w:tc>
          <w:tcPr>
            <w:tcW w:w="1037" w:type="pct"/>
            <w:tcBorders>
              <w:bottom w:val="single" w:sz="4" w:space="0" w:color="20A5E8"/>
            </w:tcBorders>
          </w:tcPr>
          <w:p w14:paraId="484E6EB3" w14:textId="66122469" w:rsidR="00CD71A2" w:rsidRPr="00CD71A2" w:rsidRDefault="00CD71A2" w:rsidP="007C637B">
            <w:pPr>
              <w:jc w:val="center"/>
            </w:pPr>
            <w:r w:rsidRPr="008D3A98">
              <w:t>February 10, 2025</w:t>
            </w:r>
          </w:p>
        </w:tc>
        <w:tc>
          <w:tcPr>
            <w:tcW w:w="1049" w:type="pct"/>
            <w:tcBorders>
              <w:bottom w:val="single" w:sz="4" w:space="0" w:color="20A5E8"/>
              <w:right w:val="single" w:sz="4" w:space="0" w:color="00B0F0"/>
            </w:tcBorders>
          </w:tcPr>
          <w:p w14:paraId="03F9A7F7" w14:textId="610BBD17" w:rsidR="00CD71A2" w:rsidRPr="00CD71A2" w:rsidRDefault="00CD71A2" w:rsidP="007C637B">
            <w:pPr>
              <w:jc w:val="center"/>
            </w:pPr>
            <w:r w:rsidRPr="008D3A98">
              <w:t>February 10, 2025</w:t>
            </w:r>
          </w:p>
        </w:tc>
      </w:tr>
      <w:tr w:rsidR="00F300FF" w14:paraId="104AD5A1" w14:textId="77777777" w:rsidTr="000A65C0">
        <w:trPr>
          <w:trHeight w:val="392"/>
          <w:jc w:val="center"/>
        </w:trPr>
        <w:tc>
          <w:tcPr>
            <w:tcW w:w="1876" w:type="pct"/>
            <w:tcBorders>
              <w:bottom w:val="single" w:sz="4" w:space="0" w:color="20A5E8"/>
            </w:tcBorders>
            <w:shd w:val="clear" w:color="auto" w:fill="000000" w:themeFill="text2"/>
            <w:noWrap/>
            <w:tcMar>
              <w:top w:w="0" w:type="dxa"/>
              <w:left w:w="108" w:type="dxa"/>
              <w:bottom w:w="0" w:type="dxa"/>
              <w:right w:w="108" w:type="dxa"/>
            </w:tcMar>
            <w:vAlign w:val="center"/>
          </w:tcPr>
          <w:p w14:paraId="49754E20" w14:textId="77777777" w:rsidR="00F300FF" w:rsidRPr="00DA47B2" w:rsidRDefault="00F300FF" w:rsidP="007C637B">
            <w:pPr>
              <w:jc w:val="both"/>
            </w:pPr>
            <w:r w:rsidRPr="00DA47B2">
              <w:t>Email #</w:t>
            </w:r>
            <w:r>
              <w:t>2</w:t>
            </w:r>
          </w:p>
        </w:tc>
        <w:tc>
          <w:tcPr>
            <w:tcW w:w="1037" w:type="pct"/>
            <w:tcBorders>
              <w:bottom w:val="single" w:sz="4" w:space="0" w:color="20A5E8"/>
            </w:tcBorders>
            <w:noWrap/>
            <w:tcMar>
              <w:top w:w="0" w:type="dxa"/>
              <w:left w:w="108" w:type="dxa"/>
              <w:bottom w:w="0" w:type="dxa"/>
              <w:right w:w="108" w:type="dxa"/>
            </w:tcMar>
            <w:vAlign w:val="center"/>
          </w:tcPr>
          <w:p w14:paraId="3442F8C5" w14:textId="27C753DF" w:rsidR="00F300FF" w:rsidRPr="00DA47B2" w:rsidRDefault="00CD71A2" w:rsidP="007C637B">
            <w:pPr>
              <w:jc w:val="center"/>
            </w:pPr>
            <w:r w:rsidRPr="00CD71A2">
              <w:t xml:space="preserve">February </w:t>
            </w:r>
            <w:r>
              <w:t>13</w:t>
            </w:r>
            <w:r w:rsidRPr="00CD71A2">
              <w:t>, 2025</w:t>
            </w:r>
          </w:p>
        </w:tc>
        <w:tc>
          <w:tcPr>
            <w:tcW w:w="1037" w:type="pct"/>
            <w:tcBorders>
              <w:bottom w:val="single" w:sz="4" w:space="0" w:color="20A5E8"/>
            </w:tcBorders>
            <w:vAlign w:val="center"/>
          </w:tcPr>
          <w:p w14:paraId="084E5A90" w14:textId="4B93235C" w:rsidR="00F300FF" w:rsidRPr="00DA47B2" w:rsidRDefault="00CD71A2" w:rsidP="007C637B">
            <w:pPr>
              <w:jc w:val="center"/>
            </w:pPr>
            <w:r w:rsidRPr="00CD71A2">
              <w:t xml:space="preserve">February </w:t>
            </w:r>
            <w:r>
              <w:t>13</w:t>
            </w:r>
            <w:r w:rsidRPr="00CD71A2">
              <w:t>, 2025</w:t>
            </w:r>
          </w:p>
        </w:tc>
        <w:tc>
          <w:tcPr>
            <w:tcW w:w="1049" w:type="pct"/>
            <w:tcBorders>
              <w:bottom w:val="single" w:sz="4" w:space="0" w:color="20A5E8"/>
              <w:right w:val="single" w:sz="4" w:space="0" w:color="00B0F0"/>
            </w:tcBorders>
            <w:vAlign w:val="center"/>
          </w:tcPr>
          <w:p w14:paraId="40F4F43E" w14:textId="229C16D7" w:rsidR="00F300FF" w:rsidRDefault="00CD71A2" w:rsidP="007C637B">
            <w:pPr>
              <w:jc w:val="center"/>
            </w:pPr>
            <w:r w:rsidRPr="00CD71A2">
              <w:t xml:space="preserve">February </w:t>
            </w:r>
            <w:r>
              <w:t>13</w:t>
            </w:r>
            <w:r w:rsidRPr="00CD71A2">
              <w:t>, 2025</w:t>
            </w:r>
          </w:p>
        </w:tc>
      </w:tr>
      <w:tr w:rsidR="00CC6FBE" w14:paraId="75A762CD" w14:textId="2E12D500" w:rsidTr="000A65C0">
        <w:trPr>
          <w:trHeight w:val="392"/>
          <w:jc w:val="center"/>
        </w:trPr>
        <w:tc>
          <w:tcPr>
            <w:tcW w:w="1876" w:type="pct"/>
            <w:tcBorders>
              <w:bottom w:val="single" w:sz="4" w:space="0" w:color="20A5E8"/>
            </w:tcBorders>
            <w:shd w:val="clear" w:color="auto" w:fill="000000" w:themeFill="text2"/>
            <w:noWrap/>
            <w:tcMar>
              <w:top w:w="0" w:type="dxa"/>
              <w:left w:w="108" w:type="dxa"/>
              <w:bottom w:w="0" w:type="dxa"/>
              <w:right w:w="108" w:type="dxa"/>
            </w:tcMar>
            <w:vAlign w:val="center"/>
          </w:tcPr>
          <w:p w14:paraId="7C9BB859" w14:textId="539604AA" w:rsidR="00CC6FBE" w:rsidRPr="00DA47B2" w:rsidRDefault="00CC6FBE" w:rsidP="007C637B">
            <w:pPr>
              <w:jc w:val="both"/>
            </w:pPr>
            <w:r w:rsidRPr="00DA47B2">
              <w:t>Email #</w:t>
            </w:r>
            <w:r w:rsidR="00F300FF">
              <w:t>3</w:t>
            </w:r>
          </w:p>
        </w:tc>
        <w:tc>
          <w:tcPr>
            <w:tcW w:w="1037" w:type="pct"/>
            <w:tcBorders>
              <w:bottom w:val="single" w:sz="4" w:space="0" w:color="20A5E8"/>
            </w:tcBorders>
            <w:noWrap/>
            <w:tcMar>
              <w:top w:w="0" w:type="dxa"/>
              <w:left w:w="108" w:type="dxa"/>
              <w:bottom w:w="0" w:type="dxa"/>
              <w:right w:w="108" w:type="dxa"/>
            </w:tcMar>
            <w:vAlign w:val="center"/>
          </w:tcPr>
          <w:p w14:paraId="7CFC32F4" w14:textId="431418AD" w:rsidR="00CC6FBE" w:rsidRPr="00DA47B2" w:rsidRDefault="00CD71A2" w:rsidP="007C637B">
            <w:pPr>
              <w:jc w:val="center"/>
            </w:pPr>
            <w:r w:rsidRPr="00CD71A2">
              <w:t xml:space="preserve">February </w:t>
            </w:r>
            <w:r>
              <w:t>16</w:t>
            </w:r>
            <w:r w:rsidRPr="00CD71A2">
              <w:t>, 2025</w:t>
            </w:r>
          </w:p>
        </w:tc>
        <w:tc>
          <w:tcPr>
            <w:tcW w:w="1037" w:type="pct"/>
            <w:tcBorders>
              <w:bottom w:val="single" w:sz="4" w:space="0" w:color="20A5E8"/>
            </w:tcBorders>
            <w:vAlign w:val="center"/>
          </w:tcPr>
          <w:p w14:paraId="723BA7F5" w14:textId="191252D5" w:rsidR="00CC6FBE" w:rsidRPr="00CD71A2" w:rsidRDefault="00CD71A2" w:rsidP="007C637B">
            <w:pPr>
              <w:jc w:val="center"/>
            </w:pPr>
            <w:r w:rsidRPr="00CD71A2">
              <w:t>February 1</w:t>
            </w:r>
            <w:r>
              <w:t>6</w:t>
            </w:r>
            <w:r w:rsidRPr="00CD71A2">
              <w:t>, 2025</w:t>
            </w:r>
          </w:p>
        </w:tc>
        <w:tc>
          <w:tcPr>
            <w:tcW w:w="1049" w:type="pct"/>
            <w:tcBorders>
              <w:bottom w:val="single" w:sz="4" w:space="0" w:color="20A5E8"/>
              <w:right w:val="single" w:sz="4" w:space="0" w:color="00B0F0"/>
            </w:tcBorders>
            <w:vAlign w:val="center"/>
          </w:tcPr>
          <w:p w14:paraId="62049D63" w14:textId="347CACB7" w:rsidR="00CC6FBE" w:rsidRDefault="00CD71A2" w:rsidP="007C637B">
            <w:pPr>
              <w:jc w:val="center"/>
            </w:pPr>
            <w:r w:rsidRPr="00CD71A2">
              <w:t xml:space="preserve">February </w:t>
            </w:r>
            <w:r>
              <w:t>16</w:t>
            </w:r>
            <w:r w:rsidRPr="00CD71A2">
              <w:t>, 2025</w:t>
            </w:r>
          </w:p>
        </w:tc>
      </w:tr>
      <w:tr w:rsidR="00CD71A2" w14:paraId="12B6ECB9" w14:textId="77777777" w:rsidTr="000A65C0">
        <w:trPr>
          <w:trHeight w:val="392"/>
          <w:jc w:val="center"/>
        </w:trPr>
        <w:tc>
          <w:tcPr>
            <w:tcW w:w="1876" w:type="pct"/>
            <w:tcBorders>
              <w:top w:val="single" w:sz="4" w:space="0" w:color="20A5E8"/>
              <w:bottom w:val="single" w:sz="4" w:space="0" w:color="20A5E8"/>
            </w:tcBorders>
            <w:shd w:val="clear" w:color="auto" w:fill="000000" w:themeFill="text2"/>
            <w:noWrap/>
            <w:tcMar>
              <w:top w:w="0" w:type="dxa"/>
              <w:left w:w="108" w:type="dxa"/>
              <w:bottom w:w="0" w:type="dxa"/>
              <w:right w:w="108" w:type="dxa"/>
            </w:tcMar>
          </w:tcPr>
          <w:p w14:paraId="11E5D9BA" w14:textId="324440D5" w:rsidR="00CD71A2" w:rsidRPr="00DA47B2" w:rsidRDefault="00CD71A2" w:rsidP="007C637B">
            <w:pPr>
              <w:jc w:val="both"/>
            </w:pPr>
            <w:r w:rsidRPr="00DC2FA5">
              <w:t>Email #</w:t>
            </w:r>
            <w:r>
              <w:t>4</w:t>
            </w:r>
          </w:p>
        </w:tc>
        <w:tc>
          <w:tcPr>
            <w:tcW w:w="1037" w:type="pct"/>
            <w:tcBorders>
              <w:top w:val="single" w:sz="4" w:space="0" w:color="20A5E8"/>
              <w:bottom w:val="single" w:sz="4" w:space="0" w:color="20A5E8"/>
            </w:tcBorders>
            <w:noWrap/>
            <w:tcMar>
              <w:top w:w="0" w:type="dxa"/>
              <w:left w:w="108" w:type="dxa"/>
              <w:bottom w:w="0" w:type="dxa"/>
              <w:right w:w="108" w:type="dxa"/>
            </w:tcMar>
          </w:tcPr>
          <w:p w14:paraId="39DE5F81" w14:textId="0D5696D6" w:rsidR="00CD71A2" w:rsidRDefault="00CD71A2" w:rsidP="007C637B">
            <w:pPr>
              <w:jc w:val="center"/>
            </w:pPr>
            <w:r w:rsidRPr="00DC2FA5">
              <w:t xml:space="preserve">February </w:t>
            </w:r>
            <w:r>
              <w:t>20</w:t>
            </w:r>
            <w:r w:rsidRPr="00DC2FA5">
              <w:t>, 2025</w:t>
            </w:r>
          </w:p>
        </w:tc>
        <w:tc>
          <w:tcPr>
            <w:tcW w:w="1037" w:type="pct"/>
            <w:tcBorders>
              <w:top w:val="single" w:sz="4" w:space="0" w:color="20A5E8"/>
              <w:bottom w:val="single" w:sz="4" w:space="0" w:color="20A5E8"/>
            </w:tcBorders>
          </w:tcPr>
          <w:p w14:paraId="2302B4C7" w14:textId="40D4C68E" w:rsidR="00CD71A2" w:rsidRDefault="00CD71A2" w:rsidP="007C637B">
            <w:pPr>
              <w:jc w:val="center"/>
            </w:pPr>
            <w:r w:rsidRPr="00DC2FA5">
              <w:t xml:space="preserve">February </w:t>
            </w:r>
            <w:r>
              <w:t>20</w:t>
            </w:r>
            <w:r w:rsidRPr="00DC2FA5">
              <w:t>, 2025</w:t>
            </w:r>
          </w:p>
        </w:tc>
        <w:tc>
          <w:tcPr>
            <w:tcW w:w="1049" w:type="pct"/>
            <w:tcBorders>
              <w:top w:val="single" w:sz="4" w:space="0" w:color="20A5E8"/>
              <w:bottom w:val="single" w:sz="4" w:space="0" w:color="20A5E8"/>
              <w:right w:val="single" w:sz="4" w:space="0" w:color="00B0F0"/>
            </w:tcBorders>
          </w:tcPr>
          <w:p w14:paraId="39DDF2C3" w14:textId="08C89A06" w:rsidR="00CD71A2" w:rsidRDefault="00CD71A2" w:rsidP="007C637B">
            <w:pPr>
              <w:jc w:val="center"/>
            </w:pPr>
            <w:r w:rsidRPr="00DC2FA5">
              <w:t xml:space="preserve">February </w:t>
            </w:r>
            <w:r>
              <w:t>20</w:t>
            </w:r>
            <w:r w:rsidRPr="00DC2FA5">
              <w:t>, 2025</w:t>
            </w:r>
          </w:p>
        </w:tc>
      </w:tr>
      <w:tr w:rsidR="00CD71A2" w14:paraId="4688C013" w14:textId="77777777" w:rsidTr="000A65C0">
        <w:trPr>
          <w:trHeight w:val="392"/>
          <w:jc w:val="center"/>
        </w:trPr>
        <w:tc>
          <w:tcPr>
            <w:tcW w:w="1876" w:type="pct"/>
            <w:tcBorders>
              <w:top w:val="single" w:sz="4" w:space="0" w:color="20A5E8"/>
              <w:bottom w:val="single" w:sz="4" w:space="0" w:color="20A5E8"/>
            </w:tcBorders>
            <w:shd w:val="clear" w:color="auto" w:fill="000000" w:themeFill="text2"/>
            <w:noWrap/>
            <w:tcMar>
              <w:top w:w="0" w:type="dxa"/>
              <w:left w:w="108" w:type="dxa"/>
              <w:bottom w:w="0" w:type="dxa"/>
              <w:right w:w="108" w:type="dxa"/>
            </w:tcMar>
          </w:tcPr>
          <w:p w14:paraId="2E9FDE03" w14:textId="78931025" w:rsidR="00CD71A2" w:rsidRPr="00DC2FA5" w:rsidRDefault="00CD71A2" w:rsidP="007C637B">
            <w:pPr>
              <w:jc w:val="both"/>
            </w:pPr>
            <w:r w:rsidRPr="00497F92">
              <w:t>SMS Reminder 1 to Under 35</w:t>
            </w:r>
          </w:p>
        </w:tc>
        <w:tc>
          <w:tcPr>
            <w:tcW w:w="1037" w:type="pct"/>
            <w:tcBorders>
              <w:top w:val="single" w:sz="4" w:space="0" w:color="20A5E8"/>
              <w:bottom w:val="single" w:sz="4" w:space="0" w:color="20A5E8"/>
            </w:tcBorders>
            <w:noWrap/>
            <w:tcMar>
              <w:top w:w="0" w:type="dxa"/>
              <w:left w:w="108" w:type="dxa"/>
              <w:bottom w:w="0" w:type="dxa"/>
              <w:right w:w="108" w:type="dxa"/>
            </w:tcMar>
          </w:tcPr>
          <w:p w14:paraId="4614E358" w14:textId="3CDF5906" w:rsidR="00CD71A2" w:rsidRPr="00DC2FA5" w:rsidRDefault="00CD71A2" w:rsidP="007C637B">
            <w:pPr>
              <w:jc w:val="center"/>
            </w:pPr>
            <w:r w:rsidRPr="00497F92">
              <w:t>February 20, 2025</w:t>
            </w:r>
          </w:p>
        </w:tc>
        <w:tc>
          <w:tcPr>
            <w:tcW w:w="1037" w:type="pct"/>
            <w:tcBorders>
              <w:top w:val="single" w:sz="4" w:space="0" w:color="20A5E8"/>
              <w:bottom w:val="single" w:sz="4" w:space="0" w:color="20A5E8"/>
            </w:tcBorders>
          </w:tcPr>
          <w:p w14:paraId="2A628109" w14:textId="5F66FF23" w:rsidR="00CD71A2" w:rsidRPr="00DC2FA5" w:rsidRDefault="00CD71A2" w:rsidP="007C637B">
            <w:pPr>
              <w:jc w:val="center"/>
            </w:pPr>
            <w:r w:rsidRPr="00497F92">
              <w:t>N/A</w:t>
            </w:r>
          </w:p>
        </w:tc>
        <w:tc>
          <w:tcPr>
            <w:tcW w:w="1049" w:type="pct"/>
            <w:tcBorders>
              <w:top w:val="single" w:sz="4" w:space="0" w:color="20A5E8"/>
              <w:bottom w:val="single" w:sz="4" w:space="0" w:color="20A5E8"/>
              <w:right w:val="single" w:sz="4" w:space="0" w:color="00B0F0"/>
            </w:tcBorders>
          </w:tcPr>
          <w:p w14:paraId="1FFCF67C" w14:textId="0D56D841" w:rsidR="00CD71A2" w:rsidRPr="00DC2FA5" w:rsidRDefault="00CD71A2" w:rsidP="007C637B">
            <w:pPr>
              <w:jc w:val="center"/>
            </w:pPr>
            <w:r w:rsidRPr="00497F92">
              <w:t>N/A</w:t>
            </w:r>
          </w:p>
        </w:tc>
      </w:tr>
      <w:tr w:rsidR="00CD71A2" w14:paraId="5E9EADC2" w14:textId="77777777" w:rsidTr="000A65C0">
        <w:trPr>
          <w:trHeight w:val="392"/>
          <w:jc w:val="center"/>
        </w:trPr>
        <w:tc>
          <w:tcPr>
            <w:tcW w:w="1876" w:type="pct"/>
            <w:tcBorders>
              <w:top w:val="single" w:sz="4" w:space="0" w:color="20A5E8"/>
              <w:bottom w:val="single" w:sz="4" w:space="0" w:color="20A5E8"/>
            </w:tcBorders>
            <w:shd w:val="clear" w:color="auto" w:fill="000000" w:themeFill="text2"/>
            <w:noWrap/>
            <w:tcMar>
              <w:top w:w="0" w:type="dxa"/>
              <w:left w:w="108" w:type="dxa"/>
              <w:bottom w:w="0" w:type="dxa"/>
              <w:right w:w="108" w:type="dxa"/>
            </w:tcMar>
          </w:tcPr>
          <w:p w14:paraId="736AE69E" w14:textId="046B00EE" w:rsidR="00CD71A2" w:rsidRPr="00DA47B2" w:rsidRDefault="00CD71A2" w:rsidP="007C637B">
            <w:pPr>
              <w:jc w:val="both"/>
            </w:pPr>
            <w:r w:rsidRPr="00DC2FA5">
              <w:t>Email #</w:t>
            </w:r>
            <w:r>
              <w:t>5</w:t>
            </w:r>
          </w:p>
        </w:tc>
        <w:tc>
          <w:tcPr>
            <w:tcW w:w="1037" w:type="pct"/>
            <w:tcBorders>
              <w:top w:val="single" w:sz="4" w:space="0" w:color="20A5E8"/>
              <w:bottom w:val="single" w:sz="4" w:space="0" w:color="20A5E8"/>
            </w:tcBorders>
            <w:noWrap/>
            <w:tcMar>
              <w:top w:w="0" w:type="dxa"/>
              <w:left w:w="108" w:type="dxa"/>
              <w:bottom w:w="0" w:type="dxa"/>
              <w:right w:w="108" w:type="dxa"/>
            </w:tcMar>
          </w:tcPr>
          <w:p w14:paraId="671E1FA7" w14:textId="586E9B6B" w:rsidR="00CD71A2" w:rsidRDefault="00CD71A2" w:rsidP="007C637B">
            <w:pPr>
              <w:jc w:val="center"/>
            </w:pPr>
            <w:r w:rsidRPr="00DC2FA5">
              <w:t xml:space="preserve">February </w:t>
            </w:r>
            <w:r>
              <w:t>24,</w:t>
            </w:r>
            <w:r w:rsidRPr="00DC2FA5">
              <w:t xml:space="preserve"> 2025</w:t>
            </w:r>
          </w:p>
        </w:tc>
        <w:tc>
          <w:tcPr>
            <w:tcW w:w="1037" w:type="pct"/>
            <w:tcBorders>
              <w:top w:val="single" w:sz="4" w:space="0" w:color="20A5E8"/>
              <w:bottom w:val="single" w:sz="4" w:space="0" w:color="20A5E8"/>
            </w:tcBorders>
          </w:tcPr>
          <w:p w14:paraId="09B12502" w14:textId="7AD4E0A6" w:rsidR="00CD71A2" w:rsidRDefault="00CD71A2" w:rsidP="007C637B">
            <w:pPr>
              <w:jc w:val="center"/>
            </w:pPr>
            <w:r w:rsidRPr="00DC2FA5">
              <w:t xml:space="preserve">February </w:t>
            </w:r>
            <w:r>
              <w:t>24</w:t>
            </w:r>
            <w:r w:rsidRPr="00DC2FA5">
              <w:t>, 2025</w:t>
            </w:r>
          </w:p>
        </w:tc>
        <w:tc>
          <w:tcPr>
            <w:tcW w:w="1049" w:type="pct"/>
            <w:tcBorders>
              <w:top w:val="single" w:sz="4" w:space="0" w:color="20A5E8"/>
              <w:bottom w:val="single" w:sz="4" w:space="0" w:color="20A5E8"/>
              <w:right w:val="single" w:sz="4" w:space="0" w:color="00B0F0"/>
            </w:tcBorders>
          </w:tcPr>
          <w:p w14:paraId="6BE5814F" w14:textId="4F116AB8" w:rsidR="00CD71A2" w:rsidRDefault="00CD71A2" w:rsidP="007C637B">
            <w:pPr>
              <w:jc w:val="center"/>
            </w:pPr>
            <w:r w:rsidRPr="00DC2FA5">
              <w:t xml:space="preserve">February </w:t>
            </w:r>
            <w:r>
              <w:t>24</w:t>
            </w:r>
            <w:r w:rsidRPr="00DC2FA5">
              <w:t>, 2025</w:t>
            </w:r>
          </w:p>
        </w:tc>
      </w:tr>
      <w:tr w:rsidR="00B41E29" w14:paraId="47AC89B4" w14:textId="703C8454" w:rsidTr="000A65C0">
        <w:trPr>
          <w:trHeight w:val="392"/>
          <w:jc w:val="center"/>
        </w:trPr>
        <w:tc>
          <w:tcPr>
            <w:tcW w:w="1876"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327AB715" w14:textId="7B1CA844" w:rsidR="00B41E29" w:rsidRPr="00DA47B2" w:rsidRDefault="00B41E29" w:rsidP="007C637B">
            <w:pPr>
              <w:jc w:val="both"/>
            </w:pPr>
            <w:bookmarkStart w:id="25" w:name="_Hlk536604506"/>
            <w:r w:rsidRPr="00DA47B2">
              <w:t>Mailing #3</w:t>
            </w:r>
            <w:r w:rsidR="00CC6FBE">
              <w:t>: Reminder Postcard</w:t>
            </w:r>
          </w:p>
        </w:tc>
        <w:tc>
          <w:tcPr>
            <w:tcW w:w="1037" w:type="pct"/>
            <w:tcBorders>
              <w:top w:val="single" w:sz="4" w:space="0" w:color="20A5E8"/>
              <w:bottom w:val="single" w:sz="4" w:space="0" w:color="20A5E8"/>
            </w:tcBorders>
            <w:noWrap/>
            <w:tcMar>
              <w:top w:w="0" w:type="dxa"/>
              <w:left w:w="108" w:type="dxa"/>
              <w:bottom w:w="0" w:type="dxa"/>
              <w:right w:w="108" w:type="dxa"/>
            </w:tcMar>
            <w:vAlign w:val="center"/>
          </w:tcPr>
          <w:p w14:paraId="28CE5BE6" w14:textId="549978CA" w:rsidR="00B41E29" w:rsidRPr="00DA47B2" w:rsidRDefault="004C24F8" w:rsidP="007C637B">
            <w:pPr>
              <w:jc w:val="center"/>
            </w:pPr>
            <w:r>
              <w:t>February 25, 2025</w:t>
            </w:r>
          </w:p>
        </w:tc>
        <w:tc>
          <w:tcPr>
            <w:tcW w:w="1037" w:type="pct"/>
            <w:tcBorders>
              <w:top w:val="single" w:sz="4" w:space="0" w:color="20A5E8"/>
              <w:bottom w:val="single" w:sz="4" w:space="0" w:color="20A5E8"/>
            </w:tcBorders>
            <w:vAlign w:val="center"/>
          </w:tcPr>
          <w:p w14:paraId="0FA85409" w14:textId="69FE5A20" w:rsidR="00B41E29" w:rsidRPr="002339B3" w:rsidRDefault="004C24F8" w:rsidP="007C637B">
            <w:pPr>
              <w:jc w:val="center"/>
            </w:pPr>
            <w:r>
              <w:t>February 25, 2025</w:t>
            </w:r>
          </w:p>
        </w:tc>
        <w:tc>
          <w:tcPr>
            <w:tcW w:w="1049" w:type="pct"/>
            <w:tcBorders>
              <w:top w:val="single" w:sz="4" w:space="0" w:color="20A5E8"/>
              <w:bottom w:val="single" w:sz="4" w:space="0" w:color="20A5E8"/>
              <w:right w:val="single" w:sz="4" w:space="0" w:color="00B0F0"/>
            </w:tcBorders>
            <w:vAlign w:val="center"/>
          </w:tcPr>
          <w:p w14:paraId="4FDE7846" w14:textId="3AACF982" w:rsidR="00B41E29" w:rsidRPr="002339B3" w:rsidRDefault="004C24F8" w:rsidP="007C637B">
            <w:pPr>
              <w:jc w:val="center"/>
            </w:pPr>
            <w:r>
              <w:t>February 25, 2025</w:t>
            </w:r>
          </w:p>
        </w:tc>
      </w:tr>
      <w:tr w:rsidR="00CD71A2" w14:paraId="4E7E5919" w14:textId="77777777" w:rsidTr="000A65C0">
        <w:trPr>
          <w:trHeight w:val="392"/>
          <w:jc w:val="center"/>
        </w:trPr>
        <w:tc>
          <w:tcPr>
            <w:tcW w:w="1876" w:type="pct"/>
            <w:tcBorders>
              <w:bottom w:val="single" w:sz="4" w:space="0" w:color="20A5E8"/>
            </w:tcBorders>
            <w:shd w:val="clear" w:color="auto" w:fill="000000" w:themeFill="text2"/>
            <w:noWrap/>
            <w:tcMar>
              <w:top w:w="0" w:type="dxa"/>
              <w:left w:w="108" w:type="dxa"/>
              <w:bottom w:w="0" w:type="dxa"/>
              <w:right w:w="108" w:type="dxa"/>
            </w:tcMar>
            <w:vAlign w:val="center"/>
          </w:tcPr>
          <w:p w14:paraId="3D3DDF6D" w14:textId="7E176964" w:rsidR="00CD71A2" w:rsidRPr="00DA47B2" w:rsidRDefault="00CD71A2" w:rsidP="007C637B">
            <w:pPr>
              <w:jc w:val="both"/>
            </w:pPr>
            <w:bookmarkStart w:id="26" w:name="_Hlk155356857"/>
            <w:r w:rsidRPr="00DA47B2">
              <w:t>Email #</w:t>
            </w:r>
            <w:r>
              <w:t>6</w:t>
            </w:r>
          </w:p>
        </w:tc>
        <w:tc>
          <w:tcPr>
            <w:tcW w:w="1037" w:type="pct"/>
            <w:tcBorders>
              <w:bottom w:val="single" w:sz="4" w:space="0" w:color="20A5E8"/>
            </w:tcBorders>
            <w:noWrap/>
            <w:tcMar>
              <w:top w:w="0" w:type="dxa"/>
              <w:left w:w="108" w:type="dxa"/>
              <w:bottom w:w="0" w:type="dxa"/>
              <w:right w:w="108" w:type="dxa"/>
            </w:tcMar>
          </w:tcPr>
          <w:p w14:paraId="09B12122" w14:textId="652AB407" w:rsidR="00CD71A2" w:rsidRPr="00DA47B2" w:rsidRDefault="00CD71A2" w:rsidP="007C637B">
            <w:pPr>
              <w:jc w:val="center"/>
            </w:pPr>
            <w:r w:rsidRPr="00DC2FA5">
              <w:t xml:space="preserve">February </w:t>
            </w:r>
            <w:r>
              <w:t>27,</w:t>
            </w:r>
            <w:r w:rsidRPr="00DC2FA5">
              <w:t xml:space="preserve"> 2025</w:t>
            </w:r>
          </w:p>
        </w:tc>
        <w:tc>
          <w:tcPr>
            <w:tcW w:w="1037" w:type="pct"/>
            <w:tcBorders>
              <w:bottom w:val="single" w:sz="4" w:space="0" w:color="20A5E8"/>
            </w:tcBorders>
          </w:tcPr>
          <w:p w14:paraId="6B50C23B" w14:textId="41A5F88A" w:rsidR="00CD71A2" w:rsidRPr="00DA47B2" w:rsidRDefault="00CD71A2" w:rsidP="007C637B">
            <w:pPr>
              <w:jc w:val="center"/>
            </w:pPr>
            <w:r w:rsidRPr="00DC2FA5">
              <w:t xml:space="preserve">February </w:t>
            </w:r>
            <w:r>
              <w:t>27</w:t>
            </w:r>
            <w:r w:rsidRPr="00DC2FA5">
              <w:t>, 2025</w:t>
            </w:r>
          </w:p>
        </w:tc>
        <w:tc>
          <w:tcPr>
            <w:tcW w:w="1049" w:type="pct"/>
            <w:tcBorders>
              <w:bottom w:val="single" w:sz="4" w:space="0" w:color="20A5E8"/>
              <w:right w:val="single" w:sz="4" w:space="0" w:color="00B0F0"/>
            </w:tcBorders>
          </w:tcPr>
          <w:p w14:paraId="14384A12" w14:textId="0C3C4059" w:rsidR="00CD71A2" w:rsidRDefault="00CD71A2" w:rsidP="007C637B">
            <w:pPr>
              <w:jc w:val="center"/>
            </w:pPr>
            <w:r w:rsidRPr="00DC2FA5">
              <w:t xml:space="preserve">February </w:t>
            </w:r>
            <w:r>
              <w:t>27</w:t>
            </w:r>
            <w:r w:rsidRPr="00DC2FA5">
              <w:t>, 2025</w:t>
            </w:r>
          </w:p>
        </w:tc>
      </w:tr>
      <w:tr w:rsidR="00CD71A2" w14:paraId="66521FFF" w14:textId="77777777" w:rsidTr="000A65C0">
        <w:trPr>
          <w:trHeight w:val="392"/>
          <w:jc w:val="center"/>
        </w:trPr>
        <w:tc>
          <w:tcPr>
            <w:tcW w:w="1876"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163CE200" w14:textId="42CDCB32" w:rsidR="00CD71A2" w:rsidRDefault="00CD71A2" w:rsidP="007C637B">
            <w:pPr>
              <w:jc w:val="both"/>
            </w:pPr>
            <w:r w:rsidRPr="00DA47B2">
              <w:t>Email #</w:t>
            </w:r>
            <w:r>
              <w:t>7</w:t>
            </w:r>
          </w:p>
        </w:tc>
        <w:tc>
          <w:tcPr>
            <w:tcW w:w="1037" w:type="pct"/>
            <w:tcBorders>
              <w:top w:val="single" w:sz="4" w:space="0" w:color="20A5E8"/>
              <w:bottom w:val="single" w:sz="4" w:space="0" w:color="20A5E8"/>
            </w:tcBorders>
            <w:noWrap/>
            <w:tcMar>
              <w:top w:w="0" w:type="dxa"/>
              <w:left w:w="108" w:type="dxa"/>
              <w:bottom w:w="0" w:type="dxa"/>
              <w:right w:w="108" w:type="dxa"/>
            </w:tcMar>
          </w:tcPr>
          <w:p w14:paraId="38B6CDDA" w14:textId="6D60206B" w:rsidR="00CD71A2" w:rsidRDefault="000A65C0" w:rsidP="007C637B">
            <w:pPr>
              <w:jc w:val="center"/>
            </w:pPr>
            <w:r>
              <w:t>March 4</w:t>
            </w:r>
            <w:r w:rsidR="00CD71A2">
              <w:t>,</w:t>
            </w:r>
            <w:r w:rsidR="00CD71A2" w:rsidRPr="00DC2FA5">
              <w:t xml:space="preserve"> 2025</w:t>
            </w:r>
          </w:p>
        </w:tc>
        <w:tc>
          <w:tcPr>
            <w:tcW w:w="1037" w:type="pct"/>
            <w:tcBorders>
              <w:top w:val="single" w:sz="4" w:space="0" w:color="20A5E8"/>
              <w:bottom w:val="single" w:sz="4" w:space="0" w:color="20A5E8"/>
            </w:tcBorders>
          </w:tcPr>
          <w:p w14:paraId="5803F258" w14:textId="553ADCD5" w:rsidR="00CD71A2" w:rsidRPr="00CC6FBE" w:rsidRDefault="000A65C0" w:rsidP="007C637B">
            <w:pPr>
              <w:jc w:val="center"/>
              <w:rPr>
                <w:i/>
                <w:iCs/>
              </w:rPr>
            </w:pPr>
            <w:r>
              <w:t>March 4,</w:t>
            </w:r>
            <w:r w:rsidRPr="00DC2FA5">
              <w:t xml:space="preserve"> 2025</w:t>
            </w:r>
          </w:p>
        </w:tc>
        <w:tc>
          <w:tcPr>
            <w:tcW w:w="1049" w:type="pct"/>
            <w:tcBorders>
              <w:top w:val="single" w:sz="4" w:space="0" w:color="20A5E8"/>
              <w:bottom w:val="single" w:sz="4" w:space="0" w:color="20A5E8"/>
              <w:right w:val="single" w:sz="4" w:space="0" w:color="00B0F0"/>
            </w:tcBorders>
          </w:tcPr>
          <w:p w14:paraId="2A75051E" w14:textId="22AF893A" w:rsidR="00CD71A2" w:rsidRPr="00CC6FBE" w:rsidRDefault="000A65C0" w:rsidP="007C637B">
            <w:pPr>
              <w:jc w:val="center"/>
              <w:rPr>
                <w:i/>
                <w:iCs/>
              </w:rPr>
            </w:pPr>
            <w:r>
              <w:t>March 4,</w:t>
            </w:r>
            <w:r w:rsidRPr="00DC2FA5">
              <w:t xml:space="preserve"> 2025</w:t>
            </w:r>
          </w:p>
        </w:tc>
      </w:tr>
      <w:tr w:rsidR="00CD71A2" w14:paraId="3BD1E233" w14:textId="77777777" w:rsidTr="000A65C0">
        <w:trPr>
          <w:trHeight w:val="392"/>
          <w:jc w:val="center"/>
        </w:trPr>
        <w:tc>
          <w:tcPr>
            <w:tcW w:w="1876"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03B9020D" w14:textId="2B3E70BB" w:rsidR="00CD71A2" w:rsidRDefault="00CD71A2" w:rsidP="007C637B">
            <w:pPr>
              <w:jc w:val="both"/>
            </w:pPr>
            <w:r>
              <w:t>SMS Reminder 2 to Under 35</w:t>
            </w:r>
          </w:p>
        </w:tc>
        <w:tc>
          <w:tcPr>
            <w:tcW w:w="1037" w:type="pct"/>
            <w:tcBorders>
              <w:top w:val="single" w:sz="4" w:space="0" w:color="20A5E8"/>
              <w:bottom w:val="single" w:sz="4" w:space="0" w:color="20A5E8"/>
            </w:tcBorders>
            <w:noWrap/>
            <w:tcMar>
              <w:top w:w="0" w:type="dxa"/>
              <w:left w:w="108" w:type="dxa"/>
              <w:bottom w:w="0" w:type="dxa"/>
              <w:right w:w="108" w:type="dxa"/>
            </w:tcMar>
            <w:vAlign w:val="center"/>
          </w:tcPr>
          <w:p w14:paraId="6B905388" w14:textId="3DDA3354" w:rsidR="00CD71A2" w:rsidRDefault="00CD71A2" w:rsidP="007C637B">
            <w:pPr>
              <w:jc w:val="center"/>
            </w:pPr>
            <w:r>
              <w:t>March 7, 2025</w:t>
            </w:r>
          </w:p>
        </w:tc>
        <w:tc>
          <w:tcPr>
            <w:tcW w:w="1037" w:type="pct"/>
            <w:tcBorders>
              <w:top w:val="single" w:sz="4" w:space="0" w:color="20A5E8"/>
              <w:bottom w:val="single" w:sz="4" w:space="0" w:color="20A5E8"/>
            </w:tcBorders>
            <w:vAlign w:val="center"/>
          </w:tcPr>
          <w:p w14:paraId="1AE18C0F" w14:textId="4A6CD2C5" w:rsidR="00CD71A2" w:rsidRPr="00CC6FBE" w:rsidRDefault="00CD71A2" w:rsidP="007C637B">
            <w:pPr>
              <w:jc w:val="center"/>
              <w:rPr>
                <w:i/>
                <w:iCs/>
              </w:rPr>
            </w:pPr>
            <w:r w:rsidRPr="00CC6FBE">
              <w:rPr>
                <w:i/>
                <w:iCs/>
              </w:rPr>
              <w:t>N/A</w:t>
            </w:r>
          </w:p>
        </w:tc>
        <w:tc>
          <w:tcPr>
            <w:tcW w:w="1049" w:type="pct"/>
            <w:tcBorders>
              <w:top w:val="single" w:sz="4" w:space="0" w:color="20A5E8"/>
              <w:bottom w:val="single" w:sz="4" w:space="0" w:color="20A5E8"/>
              <w:right w:val="single" w:sz="4" w:space="0" w:color="00B0F0"/>
            </w:tcBorders>
            <w:vAlign w:val="center"/>
          </w:tcPr>
          <w:p w14:paraId="59C6D478" w14:textId="4BDE9BC5" w:rsidR="00CD71A2" w:rsidRPr="00CC6FBE" w:rsidRDefault="00CD71A2" w:rsidP="007C637B">
            <w:pPr>
              <w:jc w:val="center"/>
              <w:rPr>
                <w:i/>
                <w:iCs/>
              </w:rPr>
            </w:pPr>
            <w:r w:rsidRPr="00CC6FBE">
              <w:rPr>
                <w:i/>
                <w:iCs/>
              </w:rPr>
              <w:t>N/A</w:t>
            </w:r>
          </w:p>
        </w:tc>
      </w:tr>
      <w:tr w:rsidR="000A65C0" w14:paraId="42E97283" w14:textId="77777777" w:rsidTr="000A65C0">
        <w:trPr>
          <w:trHeight w:val="392"/>
          <w:jc w:val="center"/>
        </w:trPr>
        <w:tc>
          <w:tcPr>
            <w:tcW w:w="1876"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5D5BCF4D" w14:textId="47D9C007" w:rsidR="000A65C0" w:rsidRDefault="000A65C0" w:rsidP="007C637B">
            <w:pPr>
              <w:jc w:val="both"/>
            </w:pPr>
            <w:r w:rsidRPr="00DA47B2">
              <w:t>Email #</w:t>
            </w:r>
            <w:r>
              <w:t>7</w:t>
            </w:r>
          </w:p>
        </w:tc>
        <w:tc>
          <w:tcPr>
            <w:tcW w:w="1037" w:type="pct"/>
            <w:tcBorders>
              <w:top w:val="single" w:sz="4" w:space="0" w:color="20A5E8"/>
              <w:bottom w:val="single" w:sz="4" w:space="0" w:color="20A5E8"/>
            </w:tcBorders>
            <w:noWrap/>
            <w:tcMar>
              <w:top w:w="0" w:type="dxa"/>
              <w:left w:w="108" w:type="dxa"/>
              <w:bottom w:w="0" w:type="dxa"/>
              <w:right w:w="108" w:type="dxa"/>
            </w:tcMar>
          </w:tcPr>
          <w:p w14:paraId="262C92B1" w14:textId="18E8592D" w:rsidR="000A65C0" w:rsidRDefault="000A65C0" w:rsidP="007C637B">
            <w:pPr>
              <w:jc w:val="center"/>
            </w:pPr>
            <w:r>
              <w:t>March 9,</w:t>
            </w:r>
            <w:r w:rsidRPr="00DC2FA5">
              <w:t xml:space="preserve"> 2025</w:t>
            </w:r>
          </w:p>
        </w:tc>
        <w:tc>
          <w:tcPr>
            <w:tcW w:w="1037" w:type="pct"/>
            <w:tcBorders>
              <w:top w:val="single" w:sz="4" w:space="0" w:color="20A5E8"/>
              <w:bottom w:val="single" w:sz="4" w:space="0" w:color="20A5E8"/>
            </w:tcBorders>
          </w:tcPr>
          <w:p w14:paraId="1704625A" w14:textId="532B1E11" w:rsidR="000A65C0" w:rsidRPr="00CC6FBE" w:rsidRDefault="000A65C0" w:rsidP="007C637B">
            <w:pPr>
              <w:jc w:val="center"/>
              <w:rPr>
                <w:i/>
                <w:iCs/>
              </w:rPr>
            </w:pPr>
            <w:r>
              <w:t>March 9,</w:t>
            </w:r>
            <w:r w:rsidRPr="00DC2FA5">
              <w:t xml:space="preserve"> 2025</w:t>
            </w:r>
          </w:p>
        </w:tc>
        <w:tc>
          <w:tcPr>
            <w:tcW w:w="1049" w:type="pct"/>
            <w:tcBorders>
              <w:top w:val="single" w:sz="4" w:space="0" w:color="20A5E8"/>
              <w:bottom w:val="single" w:sz="4" w:space="0" w:color="20A5E8"/>
              <w:right w:val="single" w:sz="4" w:space="0" w:color="00B0F0"/>
            </w:tcBorders>
          </w:tcPr>
          <w:p w14:paraId="1E3DC634" w14:textId="3B7C9621" w:rsidR="000A65C0" w:rsidRPr="00CC6FBE" w:rsidRDefault="000A65C0" w:rsidP="007C637B">
            <w:pPr>
              <w:jc w:val="center"/>
              <w:rPr>
                <w:i/>
                <w:iCs/>
              </w:rPr>
            </w:pPr>
            <w:r>
              <w:t>March 9,</w:t>
            </w:r>
            <w:r w:rsidRPr="00DC2FA5">
              <w:t xml:space="preserve"> 2025</w:t>
            </w:r>
          </w:p>
        </w:tc>
      </w:tr>
      <w:tr w:rsidR="000A65C0" w14:paraId="63D96B00" w14:textId="77777777" w:rsidTr="000A65C0">
        <w:trPr>
          <w:trHeight w:val="392"/>
          <w:jc w:val="center"/>
        </w:trPr>
        <w:tc>
          <w:tcPr>
            <w:tcW w:w="1876"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1245D9E8" w14:textId="79440054" w:rsidR="000A65C0" w:rsidRDefault="000A65C0" w:rsidP="007C637B">
            <w:pPr>
              <w:jc w:val="both"/>
            </w:pPr>
            <w:r w:rsidRPr="00DA47B2">
              <w:t>Email #</w:t>
            </w:r>
            <w:r>
              <w:t>8</w:t>
            </w:r>
          </w:p>
        </w:tc>
        <w:tc>
          <w:tcPr>
            <w:tcW w:w="1037" w:type="pct"/>
            <w:tcBorders>
              <w:top w:val="single" w:sz="4" w:space="0" w:color="20A5E8"/>
              <w:bottom w:val="single" w:sz="4" w:space="0" w:color="20A5E8"/>
            </w:tcBorders>
            <w:noWrap/>
            <w:tcMar>
              <w:top w:w="0" w:type="dxa"/>
              <w:left w:w="108" w:type="dxa"/>
              <w:bottom w:w="0" w:type="dxa"/>
              <w:right w:w="108" w:type="dxa"/>
            </w:tcMar>
          </w:tcPr>
          <w:p w14:paraId="1CC55287" w14:textId="1883632A" w:rsidR="000A65C0" w:rsidRDefault="000A65C0" w:rsidP="007C637B">
            <w:pPr>
              <w:jc w:val="center"/>
            </w:pPr>
            <w:r>
              <w:t>March 11,</w:t>
            </w:r>
            <w:r w:rsidRPr="00DC2FA5">
              <w:t xml:space="preserve"> 2025</w:t>
            </w:r>
          </w:p>
        </w:tc>
        <w:tc>
          <w:tcPr>
            <w:tcW w:w="1037" w:type="pct"/>
            <w:tcBorders>
              <w:top w:val="single" w:sz="4" w:space="0" w:color="20A5E8"/>
              <w:bottom w:val="single" w:sz="4" w:space="0" w:color="20A5E8"/>
            </w:tcBorders>
          </w:tcPr>
          <w:p w14:paraId="58FBD630" w14:textId="13024AA8" w:rsidR="000A65C0" w:rsidRPr="00CC6FBE" w:rsidRDefault="000A65C0" w:rsidP="007C637B">
            <w:pPr>
              <w:jc w:val="center"/>
              <w:rPr>
                <w:i/>
                <w:iCs/>
              </w:rPr>
            </w:pPr>
            <w:r>
              <w:t>March 11,</w:t>
            </w:r>
            <w:r w:rsidRPr="00DC2FA5">
              <w:t xml:space="preserve"> 2025</w:t>
            </w:r>
          </w:p>
        </w:tc>
        <w:tc>
          <w:tcPr>
            <w:tcW w:w="1049" w:type="pct"/>
            <w:tcBorders>
              <w:top w:val="single" w:sz="4" w:space="0" w:color="20A5E8"/>
              <w:bottom w:val="single" w:sz="4" w:space="0" w:color="20A5E8"/>
              <w:right w:val="single" w:sz="4" w:space="0" w:color="00B0F0"/>
            </w:tcBorders>
          </w:tcPr>
          <w:p w14:paraId="5054E4C6" w14:textId="217AEFC4" w:rsidR="000A65C0" w:rsidRPr="00CC6FBE" w:rsidRDefault="000A65C0" w:rsidP="007C637B">
            <w:pPr>
              <w:jc w:val="center"/>
              <w:rPr>
                <w:i/>
                <w:iCs/>
              </w:rPr>
            </w:pPr>
            <w:r>
              <w:t>March 11,</w:t>
            </w:r>
            <w:r w:rsidRPr="00DC2FA5">
              <w:t xml:space="preserve"> 2025</w:t>
            </w:r>
          </w:p>
        </w:tc>
      </w:tr>
      <w:tr w:rsidR="00CD71A2" w14:paraId="78525BCE" w14:textId="77777777" w:rsidTr="000A65C0">
        <w:trPr>
          <w:trHeight w:val="392"/>
          <w:jc w:val="center"/>
        </w:trPr>
        <w:tc>
          <w:tcPr>
            <w:tcW w:w="1876"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460B2C9A" w14:textId="1B7C24C6" w:rsidR="00CD71A2" w:rsidRDefault="00CD71A2" w:rsidP="007C637B">
            <w:pPr>
              <w:jc w:val="both"/>
            </w:pPr>
            <w:r>
              <w:t>SMS Reminder to Above 35</w:t>
            </w:r>
          </w:p>
        </w:tc>
        <w:tc>
          <w:tcPr>
            <w:tcW w:w="1037" w:type="pct"/>
            <w:tcBorders>
              <w:top w:val="single" w:sz="4" w:space="0" w:color="20A5E8"/>
              <w:bottom w:val="single" w:sz="4" w:space="0" w:color="20A5E8"/>
            </w:tcBorders>
            <w:noWrap/>
            <w:tcMar>
              <w:top w:w="0" w:type="dxa"/>
              <w:left w:w="108" w:type="dxa"/>
              <w:bottom w:w="0" w:type="dxa"/>
              <w:right w:w="108" w:type="dxa"/>
            </w:tcMar>
            <w:vAlign w:val="center"/>
          </w:tcPr>
          <w:p w14:paraId="35BAE690" w14:textId="6055E71D" w:rsidR="00CD71A2" w:rsidRDefault="00CD71A2" w:rsidP="007C637B">
            <w:pPr>
              <w:jc w:val="center"/>
            </w:pPr>
            <w:r>
              <w:t>March 12, 2025</w:t>
            </w:r>
          </w:p>
        </w:tc>
        <w:tc>
          <w:tcPr>
            <w:tcW w:w="1037" w:type="pct"/>
            <w:tcBorders>
              <w:top w:val="single" w:sz="4" w:space="0" w:color="20A5E8"/>
              <w:bottom w:val="single" w:sz="4" w:space="0" w:color="20A5E8"/>
            </w:tcBorders>
            <w:vAlign w:val="center"/>
          </w:tcPr>
          <w:p w14:paraId="5E2BFB40" w14:textId="4284F7CB" w:rsidR="00CD71A2" w:rsidRPr="00CC6FBE" w:rsidRDefault="00CD71A2" w:rsidP="007C637B">
            <w:pPr>
              <w:jc w:val="center"/>
              <w:rPr>
                <w:i/>
                <w:iCs/>
              </w:rPr>
            </w:pPr>
            <w:r w:rsidRPr="00CC6FBE">
              <w:rPr>
                <w:i/>
                <w:iCs/>
              </w:rPr>
              <w:t>N/A</w:t>
            </w:r>
          </w:p>
        </w:tc>
        <w:tc>
          <w:tcPr>
            <w:tcW w:w="1049" w:type="pct"/>
            <w:tcBorders>
              <w:top w:val="single" w:sz="4" w:space="0" w:color="20A5E8"/>
              <w:bottom w:val="single" w:sz="4" w:space="0" w:color="20A5E8"/>
              <w:right w:val="single" w:sz="4" w:space="0" w:color="00B0F0"/>
            </w:tcBorders>
            <w:vAlign w:val="center"/>
          </w:tcPr>
          <w:p w14:paraId="5852B764" w14:textId="02230635" w:rsidR="00CD71A2" w:rsidRPr="00CC6FBE" w:rsidRDefault="00CD71A2" w:rsidP="007C637B">
            <w:pPr>
              <w:jc w:val="center"/>
              <w:rPr>
                <w:i/>
                <w:iCs/>
              </w:rPr>
            </w:pPr>
            <w:r w:rsidRPr="00CC6FBE">
              <w:rPr>
                <w:i/>
                <w:iCs/>
              </w:rPr>
              <w:t>N/A</w:t>
            </w:r>
          </w:p>
        </w:tc>
      </w:tr>
      <w:bookmarkEnd w:id="26"/>
      <w:tr w:rsidR="00CC6FBE" w14:paraId="605AD84F" w14:textId="77777777" w:rsidTr="000A65C0">
        <w:trPr>
          <w:trHeight w:val="392"/>
          <w:jc w:val="center"/>
        </w:trPr>
        <w:tc>
          <w:tcPr>
            <w:tcW w:w="1876"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73E1D507" w14:textId="104A1FB3" w:rsidR="00CC6FBE" w:rsidRDefault="00CC6FBE" w:rsidP="007C637B">
            <w:pPr>
              <w:jc w:val="both"/>
            </w:pPr>
            <w:r>
              <w:t>Close of Field</w:t>
            </w:r>
          </w:p>
        </w:tc>
        <w:tc>
          <w:tcPr>
            <w:tcW w:w="3124" w:type="pct"/>
            <w:gridSpan w:val="3"/>
            <w:tcBorders>
              <w:top w:val="single" w:sz="4" w:space="0" w:color="20A5E8"/>
              <w:bottom w:val="single" w:sz="4" w:space="0" w:color="20A5E8"/>
              <w:right w:val="single" w:sz="4" w:space="0" w:color="00B0F0"/>
            </w:tcBorders>
            <w:noWrap/>
            <w:tcMar>
              <w:top w:w="0" w:type="dxa"/>
              <w:left w:w="108" w:type="dxa"/>
              <w:bottom w:w="0" w:type="dxa"/>
              <w:right w:w="108" w:type="dxa"/>
            </w:tcMar>
            <w:vAlign w:val="center"/>
          </w:tcPr>
          <w:p w14:paraId="69DD0D79" w14:textId="6BFD5695" w:rsidR="00CC6FBE" w:rsidRPr="00CC6FBE" w:rsidRDefault="00CD71A2" w:rsidP="007C637B">
            <w:pPr>
              <w:jc w:val="center"/>
            </w:pPr>
            <w:r>
              <w:t>March 12, 2025</w:t>
            </w:r>
          </w:p>
        </w:tc>
      </w:tr>
    </w:tbl>
    <w:p w14:paraId="17600A1E" w14:textId="596701F2" w:rsidR="00EF233D" w:rsidRPr="000A65C0" w:rsidRDefault="000E6A0A" w:rsidP="007C637B">
      <w:pPr>
        <w:pStyle w:val="Heading1"/>
        <w:jc w:val="both"/>
        <w:rPr>
          <w:rFonts w:eastAsia="Times New Roman"/>
        </w:rPr>
      </w:pPr>
      <w:bookmarkStart w:id="27" w:name="_Toc193804818"/>
      <w:bookmarkEnd w:id="24"/>
      <w:bookmarkEnd w:id="25"/>
      <w:r w:rsidRPr="00DA47B2">
        <w:rPr>
          <w:rFonts w:eastAsia="Times New Roman"/>
        </w:rPr>
        <w:t>D</w:t>
      </w:r>
      <w:r>
        <w:rPr>
          <w:rFonts w:eastAsia="Times New Roman"/>
        </w:rPr>
        <w:t>ATA</w:t>
      </w:r>
      <w:r w:rsidRPr="00DA47B2">
        <w:rPr>
          <w:rFonts w:eastAsia="Times New Roman"/>
        </w:rPr>
        <w:t xml:space="preserve"> </w:t>
      </w:r>
      <w:r>
        <w:rPr>
          <w:rFonts w:eastAsia="Times New Roman"/>
        </w:rPr>
        <w:t>COLLECTION REPORTS</w:t>
      </w:r>
      <w:bookmarkEnd w:id="27"/>
    </w:p>
    <w:p w14:paraId="5A70DD37" w14:textId="5B3E2FDB" w:rsidR="00EF233D" w:rsidRDefault="0035122F" w:rsidP="007C637B">
      <w:pPr>
        <w:jc w:val="both"/>
      </w:pPr>
      <w:r w:rsidRPr="00EF233D">
        <w:t xml:space="preserve">A total of </w:t>
      </w:r>
      <w:r w:rsidR="00C51B9E">
        <w:t>1,</w:t>
      </w:r>
      <w:r w:rsidR="00563990">
        <w:t>348</w:t>
      </w:r>
      <w:r w:rsidRPr="00EF233D">
        <w:t xml:space="preserve"> </w:t>
      </w:r>
      <w:r w:rsidR="00B15E89">
        <w:t>respondents completed the questionnaire.</w:t>
      </w:r>
      <w:r w:rsidR="00C51B9E">
        <w:t xml:space="preserve"> </w:t>
      </w:r>
      <w:r w:rsidR="009F174F">
        <w:t xml:space="preserve">Table </w:t>
      </w:r>
      <w:r w:rsidR="00C51B9E">
        <w:t>2</w:t>
      </w:r>
      <w:r w:rsidRPr="00EF233D">
        <w:t xml:space="preserve"> below details the number of </w:t>
      </w:r>
      <w:proofErr w:type="gramStart"/>
      <w:r w:rsidRPr="00EF233D">
        <w:t>completes</w:t>
      </w:r>
      <w:proofErr w:type="gramEnd"/>
      <w:r w:rsidRPr="00EF233D">
        <w:t xml:space="preserve"> from each of the eight counties by sampling </w:t>
      </w:r>
      <w:r w:rsidR="00B15E89">
        <w:t>stratum</w:t>
      </w:r>
      <w:r w:rsidR="008614CB">
        <w:t>.</w:t>
      </w:r>
      <w:r w:rsidR="00E835E4">
        <w:t xml:space="preserve"> </w:t>
      </w:r>
      <w:r w:rsidR="00B15E89">
        <w:t xml:space="preserve">Questionnaires </w:t>
      </w:r>
      <w:r w:rsidR="008614CB">
        <w:t xml:space="preserve">completed through </w:t>
      </w:r>
      <w:r w:rsidR="00B15E89">
        <w:t xml:space="preserve">the </w:t>
      </w:r>
      <w:r w:rsidR="0052745A">
        <w:t xml:space="preserve">section on </w:t>
      </w:r>
      <w:r w:rsidR="00563990">
        <w:t>attitudes and practices since October 7</w:t>
      </w:r>
      <w:r w:rsidR="008614CB">
        <w:t xml:space="preserve"> were </w:t>
      </w:r>
      <w:r w:rsidR="00B15E89">
        <w:t>considered complete</w:t>
      </w:r>
      <w:r w:rsidR="008614CB">
        <w:t>.</w:t>
      </w:r>
    </w:p>
    <w:p w14:paraId="0078E55C" w14:textId="77777777" w:rsidR="00346246" w:rsidRDefault="00346246">
      <w:pPr>
        <w:rPr>
          <w:rFonts w:eastAsia="Segoe UI" w:cstheme="majorBidi"/>
          <w:color w:val="808080" w:themeColor="background1" w:themeShade="80"/>
          <w:szCs w:val="24"/>
        </w:rPr>
      </w:pPr>
      <w:bookmarkStart w:id="28" w:name="_Toc193804819"/>
      <w:r>
        <w:rPr>
          <w:rFonts w:eastAsia="Segoe UI"/>
        </w:rPr>
        <w:br w:type="page"/>
      </w:r>
    </w:p>
    <w:p w14:paraId="2A8EFF1A" w14:textId="253F1798" w:rsidR="00282694" w:rsidRPr="00BC7A8B" w:rsidRDefault="0035122F" w:rsidP="007C637B">
      <w:pPr>
        <w:pStyle w:val="Heading3"/>
        <w:jc w:val="both"/>
        <w:rPr>
          <w:rFonts w:eastAsia="Segoe UI"/>
        </w:rPr>
      </w:pPr>
      <w:r>
        <w:rPr>
          <w:rFonts w:eastAsia="Segoe UI"/>
        </w:rPr>
        <w:lastRenderedPageBreak/>
        <w:t xml:space="preserve">Table </w:t>
      </w:r>
      <w:r w:rsidR="00B41E29">
        <w:rPr>
          <w:rFonts w:eastAsia="Segoe UI"/>
        </w:rPr>
        <w:t>2</w:t>
      </w:r>
      <w:r>
        <w:rPr>
          <w:rFonts w:eastAsia="Segoe UI"/>
        </w:rPr>
        <w:t>: Number of Interviews by County and Stratum</w:t>
      </w:r>
      <w:bookmarkEnd w:id="28"/>
    </w:p>
    <w:tbl>
      <w:tblPr>
        <w:tblW w:w="5000" w:type="pct"/>
        <w:jc w:val="center"/>
        <w:tblLayout w:type="fixed"/>
        <w:tblCellMar>
          <w:left w:w="0" w:type="dxa"/>
          <w:right w:w="0" w:type="dxa"/>
        </w:tblCellMar>
        <w:tblLook w:val="06A0" w:firstRow="1" w:lastRow="0" w:firstColumn="1" w:lastColumn="0" w:noHBand="1" w:noVBand="1"/>
      </w:tblPr>
      <w:tblGrid>
        <w:gridCol w:w="2038"/>
        <w:gridCol w:w="1238"/>
        <w:gridCol w:w="1127"/>
        <w:gridCol w:w="825"/>
        <w:gridCol w:w="1107"/>
        <w:gridCol w:w="825"/>
        <w:gridCol w:w="1460"/>
        <w:gridCol w:w="1460"/>
      </w:tblGrid>
      <w:tr w:rsidR="00284EAE" w:rsidRPr="00B15E89" w14:paraId="326340F2" w14:textId="201DF9C6" w:rsidTr="008800EE">
        <w:trPr>
          <w:trHeight w:val="567"/>
          <w:jc w:val="center"/>
        </w:trPr>
        <w:tc>
          <w:tcPr>
            <w:tcW w:w="1011" w:type="pct"/>
            <w:tcBorders>
              <w:right w:val="single" w:sz="4" w:space="0" w:color="FFFFFF" w:themeColor="background1"/>
            </w:tcBorders>
            <w:shd w:val="clear" w:color="auto" w:fill="00B0F0"/>
            <w:noWrap/>
            <w:tcMar>
              <w:top w:w="0" w:type="dxa"/>
              <w:left w:w="108" w:type="dxa"/>
              <w:bottom w:w="0" w:type="dxa"/>
              <w:right w:w="108" w:type="dxa"/>
            </w:tcMar>
            <w:vAlign w:val="center"/>
            <w:hideMark/>
          </w:tcPr>
          <w:p w14:paraId="36E3694A" w14:textId="77777777" w:rsidR="001652C5" w:rsidRPr="001652C5" w:rsidRDefault="001652C5" w:rsidP="007C637B">
            <w:pPr>
              <w:jc w:val="both"/>
              <w:rPr>
                <w:b/>
                <w:bCs/>
                <w:color w:val="FFFFFF" w:themeColor="background1"/>
              </w:rPr>
            </w:pPr>
          </w:p>
        </w:tc>
        <w:tc>
          <w:tcPr>
            <w:tcW w:w="614" w:type="pct"/>
            <w:tcBorders>
              <w:left w:val="single" w:sz="4" w:space="0" w:color="FFFFFF" w:themeColor="background1"/>
              <w:right w:val="single" w:sz="4" w:space="0" w:color="FFFFFF" w:themeColor="background1"/>
            </w:tcBorders>
            <w:shd w:val="clear" w:color="auto" w:fill="00B0F0"/>
            <w:tcMar>
              <w:top w:w="0" w:type="dxa"/>
              <w:left w:w="108" w:type="dxa"/>
              <w:bottom w:w="0" w:type="dxa"/>
              <w:right w:w="108" w:type="dxa"/>
            </w:tcMar>
            <w:vAlign w:val="center"/>
          </w:tcPr>
          <w:p w14:paraId="4D4AFB59" w14:textId="0D1E0A13" w:rsidR="001652C5" w:rsidRPr="00284EAE" w:rsidRDefault="001652C5" w:rsidP="007C637B">
            <w:pPr>
              <w:jc w:val="both"/>
              <w:rPr>
                <w:b/>
                <w:bCs/>
                <w:color w:val="FFFFFF" w:themeColor="background1"/>
              </w:rPr>
            </w:pPr>
            <w:r w:rsidRPr="00284EAE">
              <w:rPr>
                <w:b/>
                <w:bCs/>
                <w:color w:val="FFFFFF" w:themeColor="background1"/>
              </w:rPr>
              <w:t xml:space="preserve">Total Completed </w:t>
            </w:r>
          </w:p>
        </w:tc>
        <w:tc>
          <w:tcPr>
            <w:tcW w:w="559" w:type="pct"/>
            <w:tcBorders>
              <w:left w:val="single" w:sz="4" w:space="0" w:color="FFFFFF" w:themeColor="background1"/>
              <w:right w:val="single" w:sz="4" w:space="0" w:color="FFFFFF" w:themeColor="background1"/>
            </w:tcBorders>
            <w:shd w:val="clear" w:color="auto" w:fill="00B0F0"/>
            <w:vAlign w:val="center"/>
          </w:tcPr>
          <w:p w14:paraId="50995967" w14:textId="77777777" w:rsidR="001652C5" w:rsidRPr="00284EAE" w:rsidRDefault="001652C5" w:rsidP="007C637B">
            <w:pPr>
              <w:jc w:val="both"/>
              <w:rPr>
                <w:b/>
                <w:bCs/>
                <w:color w:val="FFFFFF" w:themeColor="background1"/>
              </w:rPr>
            </w:pPr>
            <w:r w:rsidRPr="00284EAE">
              <w:rPr>
                <w:b/>
                <w:bCs/>
                <w:color w:val="FFFFFF" w:themeColor="background1"/>
              </w:rPr>
              <w:t>Federation List</w:t>
            </w:r>
          </w:p>
        </w:tc>
        <w:tc>
          <w:tcPr>
            <w:tcW w:w="409" w:type="pct"/>
            <w:tcBorders>
              <w:left w:val="single" w:sz="4" w:space="0" w:color="FFFFFF" w:themeColor="background1"/>
              <w:right w:val="single" w:sz="4" w:space="0" w:color="FFFFFF" w:themeColor="background1"/>
            </w:tcBorders>
            <w:shd w:val="clear" w:color="auto" w:fill="00B0F0"/>
            <w:vAlign w:val="center"/>
          </w:tcPr>
          <w:p w14:paraId="2607969E" w14:textId="77777777" w:rsidR="001652C5" w:rsidRPr="00284EAE" w:rsidRDefault="001652C5" w:rsidP="007C637B">
            <w:pPr>
              <w:jc w:val="both"/>
              <w:rPr>
                <w:b/>
                <w:bCs/>
                <w:color w:val="FFFFFF" w:themeColor="background1"/>
              </w:rPr>
            </w:pPr>
            <w:r w:rsidRPr="00284EAE">
              <w:rPr>
                <w:b/>
                <w:bCs/>
                <w:color w:val="FFFFFF" w:themeColor="background1"/>
              </w:rPr>
              <w:t>Jewish Model</w:t>
            </w:r>
          </w:p>
        </w:tc>
        <w:tc>
          <w:tcPr>
            <w:tcW w:w="549" w:type="pct"/>
            <w:tcBorders>
              <w:left w:val="single" w:sz="4" w:space="0" w:color="FFFFFF" w:themeColor="background1"/>
              <w:right w:val="single" w:sz="4" w:space="0" w:color="FFFFFF" w:themeColor="background1"/>
            </w:tcBorders>
            <w:shd w:val="clear" w:color="auto" w:fill="00B0F0"/>
            <w:vAlign w:val="center"/>
          </w:tcPr>
          <w:p w14:paraId="0C29E8D8" w14:textId="77777777" w:rsidR="001652C5" w:rsidRPr="00284EAE" w:rsidRDefault="001652C5" w:rsidP="007C637B">
            <w:pPr>
              <w:jc w:val="both"/>
              <w:rPr>
                <w:b/>
                <w:bCs/>
                <w:color w:val="FFFFFF" w:themeColor="background1"/>
              </w:rPr>
            </w:pPr>
            <w:r w:rsidRPr="00284EAE">
              <w:rPr>
                <w:b/>
                <w:bCs/>
                <w:color w:val="FFFFFF" w:themeColor="background1"/>
              </w:rPr>
              <w:t xml:space="preserve">Drop </w:t>
            </w:r>
            <w:r w:rsidRPr="00284EAE">
              <w:rPr>
                <w:b/>
                <w:bCs/>
                <w:color w:val="FFFFFF" w:themeColor="background1"/>
              </w:rPr>
              <w:br/>
              <w:t>Units</w:t>
            </w:r>
          </w:p>
        </w:tc>
        <w:tc>
          <w:tcPr>
            <w:tcW w:w="409" w:type="pct"/>
            <w:tcBorders>
              <w:left w:val="single" w:sz="4" w:space="0" w:color="FFFFFF" w:themeColor="background1"/>
              <w:right w:val="single" w:sz="4" w:space="0" w:color="FFFFFF" w:themeColor="background1"/>
            </w:tcBorders>
            <w:shd w:val="clear" w:color="auto" w:fill="00B0F0"/>
            <w:vAlign w:val="center"/>
          </w:tcPr>
          <w:p w14:paraId="3ED657D9" w14:textId="77777777" w:rsidR="001652C5" w:rsidRPr="00284EAE" w:rsidRDefault="001652C5" w:rsidP="007C637B">
            <w:pPr>
              <w:jc w:val="both"/>
              <w:rPr>
                <w:b/>
                <w:bCs/>
                <w:color w:val="FFFFFF" w:themeColor="background1"/>
              </w:rPr>
            </w:pPr>
            <w:r w:rsidRPr="00284EAE">
              <w:rPr>
                <w:b/>
                <w:bCs/>
                <w:color w:val="FFFFFF" w:themeColor="background1"/>
              </w:rPr>
              <w:t>High Residual</w:t>
            </w:r>
          </w:p>
        </w:tc>
        <w:tc>
          <w:tcPr>
            <w:tcW w:w="724" w:type="pct"/>
            <w:tcBorders>
              <w:left w:val="single" w:sz="4" w:space="0" w:color="FFFFFF" w:themeColor="background1"/>
              <w:right w:val="single" w:sz="4" w:space="0" w:color="FFFFFF" w:themeColor="background1"/>
            </w:tcBorders>
            <w:shd w:val="clear" w:color="auto" w:fill="00B0F0"/>
            <w:vAlign w:val="center"/>
          </w:tcPr>
          <w:p w14:paraId="3FF4EE35" w14:textId="4EA8A910" w:rsidR="001652C5" w:rsidRPr="00284EAE" w:rsidRDefault="001652C5" w:rsidP="007C637B">
            <w:pPr>
              <w:jc w:val="both"/>
              <w:rPr>
                <w:b/>
                <w:bCs/>
                <w:color w:val="FFFFFF" w:themeColor="background1"/>
              </w:rPr>
            </w:pPr>
            <w:r w:rsidRPr="00284EAE">
              <w:rPr>
                <w:b/>
                <w:bCs/>
                <w:color w:val="FFFFFF" w:themeColor="background1"/>
              </w:rPr>
              <w:t xml:space="preserve">Low </w:t>
            </w:r>
            <w:r w:rsidRPr="00284EAE">
              <w:rPr>
                <w:b/>
                <w:bCs/>
                <w:color w:val="FFFFFF" w:themeColor="background1"/>
              </w:rPr>
              <w:br/>
              <w:t>Residual</w:t>
            </w:r>
          </w:p>
        </w:tc>
        <w:tc>
          <w:tcPr>
            <w:tcW w:w="724" w:type="pct"/>
            <w:tcBorders>
              <w:left w:val="single" w:sz="4" w:space="0" w:color="FFFFFF" w:themeColor="background1"/>
            </w:tcBorders>
            <w:shd w:val="clear" w:color="auto" w:fill="00B0F0"/>
          </w:tcPr>
          <w:p w14:paraId="3903E74A" w14:textId="2C3177B9" w:rsidR="001652C5" w:rsidRPr="001652C5" w:rsidRDefault="001652C5" w:rsidP="007C637B">
            <w:pPr>
              <w:jc w:val="both"/>
              <w:rPr>
                <w:b/>
                <w:bCs/>
                <w:color w:val="FFFFFF" w:themeColor="background1"/>
              </w:rPr>
            </w:pPr>
            <w:r>
              <w:rPr>
                <w:b/>
                <w:bCs/>
                <w:color w:val="FFFFFF" w:themeColor="background1"/>
              </w:rPr>
              <w:t>Non-Federation Community List</w:t>
            </w:r>
          </w:p>
        </w:tc>
      </w:tr>
      <w:tr w:rsidR="00381196" w:rsidRPr="00B15E89" w14:paraId="360128EC" w14:textId="65CCCADC" w:rsidTr="00381196">
        <w:trPr>
          <w:trHeight w:val="392"/>
          <w:jc w:val="center"/>
        </w:trPr>
        <w:tc>
          <w:tcPr>
            <w:tcW w:w="1011" w:type="pct"/>
            <w:tcBorders>
              <w:bottom w:val="single" w:sz="4" w:space="0" w:color="20A5E8"/>
            </w:tcBorders>
            <w:shd w:val="clear" w:color="auto" w:fill="000000" w:themeFill="text2"/>
            <w:noWrap/>
            <w:tcMar>
              <w:top w:w="0" w:type="dxa"/>
              <w:left w:w="108" w:type="dxa"/>
              <w:bottom w:w="0" w:type="dxa"/>
              <w:right w:w="108" w:type="dxa"/>
            </w:tcMar>
            <w:vAlign w:val="center"/>
          </w:tcPr>
          <w:p w14:paraId="24BF47A7" w14:textId="77777777" w:rsidR="00381196" w:rsidRPr="00284EAE" w:rsidRDefault="00381196" w:rsidP="007C637B">
            <w:pPr>
              <w:jc w:val="both"/>
            </w:pPr>
            <w:r w:rsidRPr="00284EAE">
              <w:t>Bronx</w:t>
            </w:r>
          </w:p>
        </w:tc>
        <w:tc>
          <w:tcPr>
            <w:tcW w:w="614" w:type="pct"/>
            <w:tcBorders>
              <w:bottom w:val="single" w:sz="4" w:space="0" w:color="20A5E8"/>
            </w:tcBorders>
            <w:noWrap/>
            <w:tcMar>
              <w:top w:w="0" w:type="dxa"/>
              <w:left w:w="108" w:type="dxa"/>
              <w:bottom w:w="0" w:type="dxa"/>
              <w:right w:w="108" w:type="dxa"/>
            </w:tcMar>
            <w:vAlign w:val="center"/>
          </w:tcPr>
          <w:p w14:paraId="592C8CEF" w14:textId="6F1247D2" w:rsidR="00381196" w:rsidRPr="00284EAE" w:rsidRDefault="008B7C14" w:rsidP="007C637B">
            <w:pPr>
              <w:jc w:val="center"/>
            </w:pPr>
            <w:r>
              <w:t>6</w:t>
            </w:r>
            <w:r w:rsidR="00381196" w:rsidRPr="004F54F9">
              <w:t>4</w:t>
            </w:r>
          </w:p>
        </w:tc>
        <w:tc>
          <w:tcPr>
            <w:tcW w:w="559" w:type="pct"/>
            <w:tcBorders>
              <w:bottom w:val="single" w:sz="4" w:space="0" w:color="20A5E8"/>
            </w:tcBorders>
            <w:vAlign w:val="center"/>
          </w:tcPr>
          <w:p w14:paraId="1D27A0AA" w14:textId="0DA6183E" w:rsidR="00381196" w:rsidRPr="00284EAE" w:rsidRDefault="008B7C14" w:rsidP="007C637B">
            <w:pPr>
              <w:jc w:val="center"/>
            </w:pPr>
            <w:r>
              <w:t>26</w:t>
            </w:r>
          </w:p>
        </w:tc>
        <w:tc>
          <w:tcPr>
            <w:tcW w:w="409" w:type="pct"/>
            <w:tcBorders>
              <w:bottom w:val="single" w:sz="4" w:space="0" w:color="20A5E8"/>
            </w:tcBorders>
            <w:vAlign w:val="center"/>
          </w:tcPr>
          <w:p w14:paraId="144B6C8E" w14:textId="72BCC83E" w:rsidR="00381196" w:rsidRPr="00284EAE" w:rsidRDefault="00381196" w:rsidP="007C637B">
            <w:pPr>
              <w:jc w:val="center"/>
            </w:pPr>
            <w:r w:rsidRPr="00CE255A">
              <w:t>1</w:t>
            </w:r>
            <w:r w:rsidR="008B7C14">
              <w:t>4</w:t>
            </w:r>
          </w:p>
        </w:tc>
        <w:tc>
          <w:tcPr>
            <w:tcW w:w="549" w:type="pct"/>
            <w:tcBorders>
              <w:bottom w:val="single" w:sz="4" w:space="0" w:color="20A5E8"/>
            </w:tcBorders>
            <w:vAlign w:val="center"/>
          </w:tcPr>
          <w:p w14:paraId="2C905269" w14:textId="1DDE520E" w:rsidR="00381196" w:rsidRPr="00284EAE" w:rsidRDefault="00381196" w:rsidP="007C637B">
            <w:pPr>
              <w:jc w:val="center"/>
            </w:pPr>
            <w:r w:rsidRPr="00CE255A">
              <w:t>0</w:t>
            </w:r>
          </w:p>
        </w:tc>
        <w:tc>
          <w:tcPr>
            <w:tcW w:w="409" w:type="pct"/>
            <w:tcBorders>
              <w:bottom w:val="single" w:sz="4" w:space="0" w:color="20A5E8"/>
            </w:tcBorders>
            <w:vAlign w:val="center"/>
          </w:tcPr>
          <w:p w14:paraId="37B66348" w14:textId="6BA94326" w:rsidR="00381196" w:rsidRPr="00284EAE" w:rsidRDefault="008B7C14" w:rsidP="007C637B">
            <w:pPr>
              <w:jc w:val="center"/>
            </w:pPr>
            <w:r>
              <w:t>1</w:t>
            </w:r>
          </w:p>
        </w:tc>
        <w:tc>
          <w:tcPr>
            <w:tcW w:w="724" w:type="pct"/>
            <w:tcBorders>
              <w:bottom w:val="single" w:sz="4" w:space="0" w:color="20A5E8"/>
            </w:tcBorders>
            <w:vAlign w:val="center"/>
          </w:tcPr>
          <w:p w14:paraId="6B0B9287" w14:textId="5D959026" w:rsidR="00381196" w:rsidRPr="00284EAE" w:rsidRDefault="008B7C14" w:rsidP="007C637B">
            <w:pPr>
              <w:jc w:val="center"/>
            </w:pPr>
            <w:r>
              <w:t>0</w:t>
            </w:r>
          </w:p>
        </w:tc>
        <w:tc>
          <w:tcPr>
            <w:tcW w:w="724" w:type="pct"/>
            <w:tcBorders>
              <w:bottom w:val="single" w:sz="4" w:space="0" w:color="20A5E8"/>
            </w:tcBorders>
            <w:vAlign w:val="center"/>
          </w:tcPr>
          <w:p w14:paraId="7C8F56F9" w14:textId="2F4C40D8" w:rsidR="00381196" w:rsidRPr="001652C5" w:rsidDel="001652C5" w:rsidRDefault="008B7C14" w:rsidP="007C637B">
            <w:pPr>
              <w:jc w:val="center"/>
            </w:pPr>
            <w:r>
              <w:t>23</w:t>
            </w:r>
          </w:p>
        </w:tc>
      </w:tr>
      <w:tr w:rsidR="00381196" w:rsidRPr="00B15E89" w14:paraId="03AE368A" w14:textId="220894BB" w:rsidTr="00381196">
        <w:trPr>
          <w:trHeight w:val="392"/>
          <w:jc w:val="center"/>
        </w:trPr>
        <w:tc>
          <w:tcPr>
            <w:tcW w:w="1011" w:type="pct"/>
            <w:tcBorders>
              <w:bottom w:val="single" w:sz="4" w:space="0" w:color="20A5E8"/>
            </w:tcBorders>
            <w:shd w:val="clear" w:color="auto" w:fill="000000" w:themeFill="text2"/>
            <w:noWrap/>
            <w:tcMar>
              <w:top w:w="0" w:type="dxa"/>
              <w:left w:w="108" w:type="dxa"/>
              <w:bottom w:w="0" w:type="dxa"/>
              <w:right w:w="108" w:type="dxa"/>
            </w:tcMar>
            <w:vAlign w:val="center"/>
          </w:tcPr>
          <w:p w14:paraId="658BC484" w14:textId="77777777" w:rsidR="00381196" w:rsidRPr="00284EAE" w:rsidRDefault="00381196" w:rsidP="007C637B">
            <w:pPr>
              <w:jc w:val="both"/>
            </w:pPr>
            <w:r w:rsidRPr="00284EAE">
              <w:t xml:space="preserve">Brooklyn </w:t>
            </w:r>
            <w:r w:rsidRPr="00284EAE">
              <w:br/>
              <w:t>(Kings County)</w:t>
            </w:r>
          </w:p>
        </w:tc>
        <w:tc>
          <w:tcPr>
            <w:tcW w:w="614" w:type="pct"/>
            <w:tcBorders>
              <w:bottom w:val="single" w:sz="4" w:space="0" w:color="20A5E8"/>
            </w:tcBorders>
            <w:noWrap/>
            <w:tcMar>
              <w:top w:w="0" w:type="dxa"/>
              <w:left w:w="108" w:type="dxa"/>
              <w:bottom w:w="0" w:type="dxa"/>
              <w:right w:w="108" w:type="dxa"/>
            </w:tcMar>
            <w:vAlign w:val="center"/>
          </w:tcPr>
          <w:p w14:paraId="3DFEF38A" w14:textId="7C268DF3" w:rsidR="00381196" w:rsidRPr="00284EAE" w:rsidRDefault="00381196" w:rsidP="007C637B">
            <w:pPr>
              <w:jc w:val="center"/>
            </w:pPr>
            <w:r w:rsidRPr="004F54F9">
              <w:t>4</w:t>
            </w:r>
            <w:r w:rsidR="009B6C36">
              <w:t>03</w:t>
            </w:r>
          </w:p>
        </w:tc>
        <w:tc>
          <w:tcPr>
            <w:tcW w:w="559" w:type="pct"/>
            <w:tcBorders>
              <w:bottom w:val="single" w:sz="4" w:space="0" w:color="20A5E8"/>
            </w:tcBorders>
            <w:vAlign w:val="center"/>
          </w:tcPr>
          <w:p w14:paraId="78D1CB13" w14:textId="41E2950D" w:rsidR="00381196" w:rsidRPr="00284EAE" w:rsidRDefault="009B6C36" w:rsidP="007C637B">
            <w:pPr>
              <w:jc w:val="center"/>
            </w:pPr>
            <w:r>
              <w:t>86</w:t>
            </w:r>
          </w:p>
        </w:tc>
        <w:tc>
          <w:tcPr>
            <w:tcW w:w="409" w:type="pct"/>
            <w:tcBorders>
              <w:bottom w:val="single" w:sz="4" w:space="0" w:color="20A5E8"/>
            </w:tcBorders>
            <w:vAlign w:val="center"/>
          </w:tcPr>
          <w:p w14:paraId="23687EDB" w14:textId="19C4E2B2" w:rsidR="00381196" w:rsidRPr="00284EAE" w:rsidRDefault="00381196" w:rsidP="007C637B">
            <w:pPr>
              <w:jc w:val="center"/>
            </w:pPr>
            <w:r w:rsidRPr="00CE255A">
              <w:t>1</w:t>
            </w:r>
            <w:r w:rsidR="009B6C36">
              <w:t>33</w:t>
            </w:r>
          </w:p>
        </w:tc>
        <w:tc>
          <w:tcPr>
            <w:tcW w:w="549" w:type="pct"/>
            <w:tcBorders>
              <w:bottom w:val="single" w:sz="4" w:space="0" w:color="20A5E8"/>
            </w:tcBorders>
            <w:vAlign w:val="center"/>
          </w:tcPr>
          <w:p w14:paraId="7AD76136" w14:textId="08DB288B" w:rsidR="00381196" w:rsidRPr="00284EAE" w:rsidRDefault="00381196" w:rsidP="007C637B">
            <w:pPr>
              <w:jc w:val="center"/>
            </w:pPr>
            <w:r w:rsidRPr="00CE255A">
              <w:t>2</w:t>
            </w:r>
            <w:r w:rsidR="009B6C36">
              <w:t>2</w:t>
            </w:r>
          </w:p>
        </w:tc>
        <w:tc>
          <w:tcPr>
            <w:tcW w:w="409" w:type="pct"/>
            <w:tcBorders>
              <w:bottom w:val="single" w:sz="4" w:space="0" w:color="20A5E8"/>
            </w:tcBorders>
            <w:vAlign w:val="center"/>
          </w:tcPr>
          <w:p w14:paraId="33B943A9" w14:textId="095F210F" w:rsidR="00381196" w:rsidRPr="00284EAE" w:rsidRDefault="00381196" w:rsidP="007C637B">
            <w:pPr>
              <w:jc w:val="center"/>
            </w:pPr>
            <w:r w:rsidRPr="00CE255A">
              <w:t>1</w:t>
            </w:r>
            <w:r w:rsidR="009B6C36">
              <w:t>5</w:t>
            </w:r>
          </w:p>
        </w:tc>
        <w:tc>
          <w:tcPr>
            <w:tcW w:w="724" w:type="pct"/>
            <w:tcBorders>
              <w:bottom w:val="single" w:sz="4" w:space="0" w:color="20A5E8"/>
            </w:tcBorders>
            <w:vAlign w:val="center"/>
          </w:tcPr>
          <w:p w14:paraId="65658BB9" w14:textId="5E3081EA" w:rsidR="00381196" w:rsidRPr="00284EAE" w:rsidRDefault="00381196" w:rsidP="007C637B">
            <w:pPr>
              <w:jc w:val="center"/>
            </w:pPr>
            <w:r w:rsidRPr="00CE255A">
              <w:t>2</w:t>
            </w:r>
            <w:r w:rsidR="009B6C36">
              <w:t>1</w:t>
            </w:r>
          </w:p>
        </w:tc>
        <w:tc>
          <w:tcPr>
            <w:tcW w:w="724" w:type="pct"/>
            <w:tcBorders>
              <w:bottom w:val="single" w:sz="4" w:space="0" w:color="20A5E8"/>
            </w:tcBorders>
            <w:vAlign w:val="center"/>
          </w:tcPr>
          <w:p w14:paraId="3E3E9097" w14:textId="5E083D4A" w:rsidR="00381196" w:rsidRPr="001652C5" w:rsidDel="001652C5" w:rsidRDefault="00381196" w:rsidP="007C637B">
            <w:pPr>
              <w:jc w:val="center"/>
            </w:pPr>
            <w:r w:rsidRPr="00CE255A">
              <w:t>1</w:t>
            </w:r>
            <w:r w:rsidR="008B7C14">
              <w:t>26</w:t>
            </w:r>
          </w:p>
        </w:tc>
      </w:tr>
      <w:tr w:rsidR="00381196" w:rsidRPr="00B15E89" w14:paraId="7391FD32" w14:textId="013DD5B7" w:rsidTr="00381196">
        <w:trPr>
          <w:trHeight w:val="392"/>
          <w:jc w:val="center"/>
        </w:trPr>
        <w:tc>
          <w:tcPr>
            <w:tcW w:w="1011" w:type="pct"/>
            <w:tcBorders>
              <w:bottom w:val="single" w:sz="4" w:space="0" w:color="20A5E8"/>
            </w:tcBorders>
            <w:shd w:val="clear" w:color="auto" w:fill="000000" w:themeFill="text2"/>
            <w:noWrap/>
            <w:tcMar>
              <w:top w:w="0" w:type="dxa"/>
              <w:left w:w="108" w:type="dxa"/>
              <w:bottom w:w="0" w:type="dxa"/>
              <w:right w:w="108" w:type="dxa"/>
            </w:tcMar>
            <w:vAlign w:val="center"/>
          </w:tcPr>
          <w:p w14:paraId="68EFA8D3" w14:textId="77777777" w:rsidR="00381196" w:rsidRPr="00284EAE" w:rsidRDefault="00381196" w:rsidP="007C637B">
            <w:pPr>
              <w:jc w:val="both"/>
            </w:pPr>
            <w:r w:rsidRPr="00284EAE">
              <w:t>Nassau County</w:t>
            </w:r>
          </w:p>
        </w:tc>
        <w:tc>
          <w:tcPr>
            <w:tcW w:w="614" w:type="pct"/>
            <w:tcBorders>
              <w:bottom w:val="single" w:sz="4" w:space="0" w:color="20A5E8"/>
            </w:tcBorders>
            <w:noWrap/>
            <w:tcMar>
              <w:top w:w="0" w:type="dxa"/>
              <w:left w:w="108" w:type="dxa"/>
              <w:bottom w:w="0" w:type="dxa"/>
              <w:right w:w="108" w:type="dxa"/>
            </w:tcMar>
            <w:vAlign w:val="center"/>
          </w:tcPr>
          <w:p w14:paraId="4D2C84B0" w14:textId="4AD43138" w:rsidR="00381196" w:rsidRPr="00284EAE" w:rsidRDefault="00381196" w:rsidP="007C637B">
            <w:pPr>
              <w:jc w:val="center"/>
            </w:pPr>
            <w:r w:rsidRPr="004F54F9">
              <w:t>2</w:t>
            </w:r>
            <w:r w:rsidR="00282F42">
              <w:t>01</w:t>
            </w:r>
          </w:p>
        </w:tc>
        <w:tc>
          <w:tcPr>
            <w:tcW w:w="559" w:type="pct"/>
            <w:tcBorders>
              <w:bottom w:val="single" w:sz="4" w:space="0" w:color="20A5E8"/>
            </w:tcBorders>
            <w:vAlign w:val="center"/>
          </w:tcPr>
          <w:p w14:paraId="3FEB2C34" w14:textId="283572D7" w:rsidR="00381196" w:rsidRPr="00284EAE" w:rsidRDefault="00282F42" w:rsidP="007C637B">
            <w:pPr>
              <w:jc w:val="center"/>
            </w:pPr>
            <w:r>
              <w:t>92</w:t>
            </w:r>
          </w:p>
        </w:tc>
        <w:tc>
          <w:tcPr>
            <w:tcW w:w="409" w:type="pct"/>
            <w:tcBorders>
              <w:bottom w:val="single" w:sz="4" w:space="0" w:color="20A5E8"/>
            </w:tcBorders>
            <w:vAlign w:val="center"/>
          </w:tcPr>
          <w:p w14:paraId="3C0B9FAE" w14:textId="7CFC8222" w:rsidR="00381196" w:rsidRPr="00284EAE" w:rsidRDefault="00282F42" w:rsidP="007C637B">
            <w:pPr>
              <w:jc w:val="center"/>
            </w:pPr>
            <w:r>
              <w:t>27</w:t>
            </w:r>
          </w:p>
        </w:tc>
        <w:tc>
          <w:tcPr>
            <w:tcW w:w="549" w:type="pct"/>
            <w:tcBorders>
              <w:bottom w:val="single" w:sz="4" w:space="0" w:color="20A5E8"/>
            </w:tcBorders>
            <w:vAlign w:val="center"/>
          </w:tcPr>
          <w:p w14:paraId="24F9B96B" w14:textId="0F908A88" w:rsidR="00381196" w:rsidRPr="00284EAE" w:rsidRDefault="00381196" w:rsidP="007C637B">
            <w:pPr>
              <w:jc w:val="center"/>
            </w:pPr>
            <w:r w:rsidRPr="00CE255A">
              <w:t>0</w:t>
            </w:r>
          </w:p>
        </w:tc>
        <w:tc>
          <w:tcPr>
            <w:tcW w:w="409" w:type="pct"/>
            <w:tcBorders>
              <w:bottom w:val="single" w:sz="4" w:space="0" w:color="20A5E8"/>
            </w:tcBorders>
            <w:vAlign w:val="center"/>
          </w:tcPr>
          <w:p w14:paraId="1B4B043B" w14:textId="69C33296" w:rsidR="00381196" w:rsidRPr="00284EAE" w:rsidRDefault="00282F42" w:rsidP="007C637B">
            <w:pPr>
              <w:jc w:val="center"/>
            </w:pPr>
            <w:r>
              <w:t>18</w:t>
            </w:r>
          </w:p>
        </w:tc>
        <w:tc>
          <w:tcPr>
            <w:tcW w:w="724" w:type="pct"/>
            <w:tcBorders>
              <w:bottom w:val="single" w:sz="4" w:space="0" w:color="20A5E8"/>
            </w:tcBorders>
            <w:vAlign w:val="center"/>
          </w:tcPr>
          <w:p w14:paraId="27EE146A" w14:textId="2E7B7C09" w:rsidR="00381196" w:rsidRPr="00284EAE" w:rsidRDefault="00282F42" w:rsidP="007C637B">
            <w:pPr>
              <w:jc w:val="center"/>
            </w:pPr>
            <w:r>
              <w:t>3</w:t>
            </w:r>
          </w:p>
        </w:tc>
        <w:tc>
          <w:tcPr>
            <w:tcW w:w="724" w:type="pct"/>
            <w:tcBorders>
              <w:bottom w:val="single" w:sz="4" w:space="0" w:color="20A5E8"/>
            </w:tcBorders>
            <w:vAlign w:val="center"/>
          </w:tcPr>
          <w:p w14:paraId="3C3C6D53" w14:textId="3CF08588" w:rsidR="00381196" w:rsidRPr="001652C5" w:rsidDel="001652C5" w:rsidRDefault="00282F42" w:rsidP="007C637B">
            <w:pPr>
              <w:jc w:val="center"/>
            </w:pPr>
            <w:r>
              <w:t>61</w:t>
            </w:r>
          </w:p>
        </w:tc>
      </w:tr>
      <w:tr w:rsidR="00381196" w:rsidRPr="00B15E89" w14:paraId="30A36584" w14:textId="753AEA8F" w:rsidTr="00381196">
        <w:trPr>
          <w:trHeight w:val="392"/>
          <w:jc w:val="center"/>
        </w:trPr>
        <w:tc>
          <w:tcPr>
            <w:tcW w:w="1011" w:type="pct"/>
            <w:tcBorders>
              <w:bottom w:val="single" w:sz="4" w:space="0" w:color="20A5E8"/>
            </w:tcBorders>
            <w:shd w:val="clear" w:color="auto" w:fill="000000" w:themeFill="text2"/>
            <w:noWrap/>
            <w:tcMar>
              <w:top w:w="0" w:type="dxa"/>
              <w:left w:w="108" w:type="dxa"/>
              <w:bottom w:w="0" w:type="dxa"/>
              <w:right w:w="108" w:type="dxa"/>
            </w:tcMar>
            <w:vAlign w:val="center"/>
          </w:tcPr>
          <w:p w14:paraId="4D6F090D" w14:textId="77777777" w:rsidR="00381196" w:rsidRPr="00284EAE" w:rsidRDefault="00381196" w:rsidP="007C637B">
            <w:pPr>
              <w:jc w:val="both"/>
            </w:pPr>
            <w:r w:rsidRPr="00284EAE">
              <w:t xml:space="preserve">Manhattan </w:t>
            </w:r>
            <w:r w:rsidRPr="00284EAE">
              <w:br/>
              <w:t>(New York County)</w:t>
            </w:r>
          </w:p>
        </w:tc>
        <w:tc>
          <w:tcPr>
            <w:tcW w:w="614" w:type="pct"/>
            <w:tcBorders>
              <w:bottom w:val="single" w:sz="4" w:space="0" w:color="20A5E8"/>
            </w:tcBorders>
            <w:noWrap/>
            <w:tcMar>
              <w:top w:w="0" w:type="dxa"/>
              <w:left w:w="108" w:type="dxa"/>
              <w:bottom w:w="0" w:type="dxa"/>
              <w:right w:w="108" w:type="dxa"/>
            </w:tcMar>
            <w:vAlign w:val="center"/>
          </w:tcPr>
          <w:p w14:paraId="37BB050D" w14:textId="61FB778E" w:rsidR="00381196" w:rsidRPr="00284EAE" w:rsidRDefault="008B7C14" w:rsidP="007C637B">
            <w:pPr>
              <w:jc w:val="center"/>
            </w:pPr>
            <w:r>
              <w:t>298</w:t>
            </w:r>
          </w:p>
        </w:tc>
        <w:tc>
          <w:tcPr>
            <w:tcW w:w="559" w:type="pct"/>
            <w:tcBorders>
              <w:bottom w:val="single" w:sz="4" w:space="0" w:color="20A5E8"/>
            </w:tcBorders>
            <w:vAlign w:val="center"/>
          </w:tcPr>
          <w:p w14:paraId="1CBD8896" w14:textId="1C78D6B4" w:rsidR="00381196" w:rsidRPr="00284EAE" w:rsidRDefault="00381196" w:rsidP="007C637B">
            <w:pPr>
              <w:jc w:val="center"/>
            </w:pPr>
            <w:r w:rsidRPr="00CE255A">
              <w:t>1</w:t>
            </w:r>
            <w:r w:rsidR="008B7C14">
              <w:t>27</w:t>
            </w:r>
          </w:p>
        </w:tc>
        <w:tc>
          <w:tcPr>
            <w:tcW w:w="409" w:type="pct"/>
            <w:tcBorders>
              <w:bottom w:val="single" w:sz="4" w:space="0" w:color="20A5E8"/>
            </w:tcBorders>
            <w:vAlign w:val="center"/>
          </w:tcPr>
          <w:p w14:paraId="2E2D9332" w14:textId="32E04755" w:rsidR="00381196" w:rsidRPr="00284EAE" w:rsidRDefault="008B7C14" w:rsidP="007C637B">
            <w:pPr>
              <w:jc w:val="center"/>
            </w:pPr>
            <w:r>
              <w:t>80</w:t>
            </w:r>
          </w:p>
        </w:tc>
        <w:tc>
          <w:tcPr>
            <w:tcW w:w="549" w:type="pct"/>
            <w:tcBorders>
              <w:bottom w:val="single" w:sz="4" w:space="0" w:color="20A5E8"/>
            </w:tcBorders>
            <w:vAlign w:val="center"/>
          </w:tcPr>
          <w:p w14:paraId="2574C18D" w14:textId="06A3D70E" w:rsidR="00381196" w:rsidRPr="00284EAE" w:rsidRDefault="00282F42" w:rsidP="007C637B">
            <w:pPr>
              <w:jc w:val="center"/>
            </w:pPr>
            <w:r>
              <w:t>8</w:t>
            </w:r>
          </w:p>
        </w:tc>
        <w:tc>
          <w:tcPr>
            <w:tcW w:w="409" w:type="pct"/>
            <w:tcBorders>
              <w:bottom w:val="single" w:sz="4" w:space="0" w:color="20A5E8"/>
            </w:tcBorders>
            <w:vAlign w:val="center"/>
          </w:tcPr>
          <w:p w14:paraId="0B3216A4" w14:textId="374EAF4E" w:rsidR="00381196" w:rsidRPr="00284EAE" w:rsidRDefault="00381196" w:rsidP="007C637B">
            <w:pPr>
              <w:jc w:val="center"/>
            </w:pPr>
            <w:r w:rsidRPr="00CE255A">
              <w:t>1</w:t>
            </w:r>
            <w:r w:rsidR="00282F42">
              <w:t>8</w:t>
            </w:r>
          </w:p>
        </w:tc>
        <w:tc>
          <w:tcPr>
            <w:tcW w:w="724" w:type="pct"/>
            <w:tcBorders>
              <w:bottom w:val="single" w:sz="4" w:space="0" w:color="20A5E8"/>
            </w:tcBorders>
            <w:vAlign w:val="center"/>
          </w:tcPr>
          <w:p w14:paraId="1B9B51F2" w14:textId="75743B0E" w:rsidR="00381196" w:rsidRPr="00284EAE" w:rsidRDefault="00282F42" w:rsidP="007C637B">
            <w:pPr>
              <w:jc w:val="center"/>
            </w:pPr>
            <w:r>
              <w:t>22</w:t>
            </w:r>
          </w:p>
        </w:tc>
        <w:tc>
          <w:tcPr>
            <w:tcW w:w="724" w:type="pct"/>
            <w:tcBorders>
              <w:bottom w:val="single" w:sz="4" w:space="0" w:color="20A5E8"/>
            </w:tcBorders>
            <w:vAlign w:val="center"/>
          </w:tcPr>
          <w:p w14:paraId="70455A58" w14:textId="74884416" w:rsidR="00381196" w:rsidRPr="001652C5" w:rsidDel="001652C5" w:rsidRDefault="00282F42" w:rsidP="007C637B">
            <w:pPr>
              <w:jc w:val="center"/>
            </w:pPr>
            <w:r>
              <w:t>43</w:t>
            </w:r>
          </w:p>
        </w:tc>
      </w:tr>
      <w:tr w:rsidR="00381196" w:rsidRPr="00B15E89" w14:paraId="10D137DF" w14:textId="2FA7DF7A" w:rsidTr="00381196">
        <w:trPr>
          <w:trHeight w:val="392"/>
          <w:jc w:val="center"/>
        </w:trPr>
        <w:tc>
          <w:tcPr>
            <w:tcW w:w="1011" w:type="pct"/>
            <w:tcBorders>
              <w:bottom w:val="single" w:sz="4" w:space="0" w:color="20A5E8"/>
            </w:tcBorders>
            <w:shd w:val="clear" w:color="auto" w:fill="000000" w:themeFill="text2"/>
            <w:noWrap/>
            <w:tcMar>
              <w:top w:w="0" w:type="dxa"/>
              <w:left w:w="108" w:type="dxa"/>
              <w:bottom w:w="0" w:type="dxa"/>
              <w:right w:w="108" w:type="dxa"/>
            </w:tcMar>
            <w:vAlign w:val="center"/>
          </w:tcPr>
          <w:p w14:paraId="256D3577" w14:textId="77777777" w:rsidR="00381196" w:rsidRPr="00284EAE" w:rsidRDefault="00381196" w:rsidP="007C637B">
            <w:pPr>
              <w:jc w:val="both"/>
            </w:pPr>
            <w:r w:rsidRPr="00284EAE">
              <w:t>Queens</w:t>
            </w:r>
          </w:p>
        </w:tc>
        <w:tc>
          <w:tcPr>
            <w:tcW w:w="614" w:type="pct"/>
            <w:tcBorders>
              <w:bottom w:val="single" w:sz="4" w:space="0" w:color="20A5E8"/>
            </w:tcBorders>
            <w:noWrap/>
            <w:tcMar>
              <w:top w:w="0" w:type="dxa"/>
              <w:left w:w="108" w:type="dxa"/>
              <w:bottom w:w="0" w:type="dxa"/>
              <w:right w:w="108" w:type="dxa"/>
            </w:tcMar>
            <w:vAlign w:val="center"/>
          </w:tcPr>
          <w:p w14:paraId="69A8DF82" w14:textId="32C3A966" w:rsidR="00381196" w:rsidRPr="00284EAE" w:rsidRDefault="0021442F" w:rsidP="007C637B">
            <w:pPr>
              <w:jc w:val="center"/>
            </w:pPr>
            <w:r>
              <w:t>162</w:t>
            </w:r>
          </w:p>
        </w:tc>
        <w:tc>
          <w:tcPr>
            <w:tcW w:w="559" w:type="pct"/>
            <w:tcBorders>
              <w:bottom w:val="single" w:sz="4" w:space="0" w:color="20A5E8"/>
            </w:tcBorders>
            <w:vAlign w:val="center"/>
          </w:tcPr>
          <w:p w14:paraId="0E9370CC" w14:textId="08090BAB" w:rsidR="00381196" w:rsidRPr="00284EAE" w:rsidRDefault="0021442F" w:rsidP="007C637B">
            <w:pPr>
              <w:jc w:val="center"/>
            </w:pPr>
            <w:r>
              <w:t>5</w:t>
            </w:r>
            <w:r w:rsidR="00381196" w:rsidRPr="00CE255A">
              <w:t>1</w:t>
            </w:r>
          </w:p>
        </w:tc>
        <w:tc>
          <w:tcPr>
            <w:tcW w:w="409" w:type="pct"/>
            <w:tcBorders>
              <w:bottom w:val="single" w:sz="4" w:space="0" w:color="20A5E8"/>
            </w:tcBorders>
            <w:vAlign w:val="center"/>
          </w:tcPr>
          <w:p w14:paraId="495AEB2B" w14:textId="5A891E85" w:rsidR="00381196" w:rsidRPr="00284EAE" w:rsidRDefault="0021442F" w:rsidP="007C637B">
            <w:pPr>
              <w:jc w:val="center"/>
            </w:pPr>
            <w:r>
              <w:t>2</w:t>
            </w:r>
            <w:r w:rsidR="00381196" w:rsidRPr="00CE255A">
              <w:t>0</w:t>
            </w:r>
          </w:p>
        </w:tc>
        <w:tc>
          <w:tcPr>
            <w:tcW w:w="549" w:type="pct"/>
            <w:tcBorders>
              <w:bottom w:val="single" w:sz="4" w:space="0" w:color="20A5E8"/>
            </w:tcBorders>
            <w:vAlign w:val="center"/>
          </w:tcPr>
          <w:p w14:paraId="3FFCBF24" w14:textId="06E4616C" w:rsidR="00381196" w:rsidRPr="00284EAE" w:rsidRDefault="0021442F" w:rsidP="007C637B">
            <w:pPr>
              <w:jc w:val="center"/>
            </w:pPr>
            <w:r>
              <w:t>6</w:t>
            </w:r>
          </w:p>
        </w:tc>
        <w:tc>
          <w:tcPr>
            <w:tcW w:w="409" w:type="pct"/>
            <w:tcBorders>
              <w:bottom w:val="single" w:sz="4" w:space="0" w:color="20A5E8"/>
            </w:tcBorders>
            <w:vAlign w:val="center"/>
          </w:tcPr>
          <w:p w14:paraId="5E3D9ED8" w14:textId="223379E3" w:rsidR="00381196" w:rsidRPr="00284EAE" w:rsidRDefault="0021442F" w:rsidP="007C637B">
            <w:pPr>
              <w:jc w:val="center"/>
            </w:pPr>
            <w:r>
              <w:t>7</w:t>
            </w:r>
          </w:p>
        </w:tc>
        <w:tc>
          <w:tcPr>
            <w:tcW w:w="724" w:type="pct"/>
            <w:tcBorders>
              <w:bottom w:val="single" w:sz="4" w:space="0" w:color="20A5E8"/>
            </w:tcBorders>
            <w:vAlign w:val="center"/>
          </w:tcPr>
          <w:p w14:paraId="7D03AB58" w14:textId="38939398" w:rsidR="00381196" w:rsidRPr="00284EAE" w:rsidRDefault="00381196" w:rsidP="007C637B">
            <w:pPr>
              <w:jc w:val="center"/>
            </w:pPr>
            <w:r w:rsidRPr="00CE255A">
              <w:t>14</w:t>
            </w:r>
          </w:p>
        </w:tc>
        <w:tc>
          <w:tcPr>
            <w:tcW w:w="724" w:type="pct"/>
            <w:tcBorders>
              <w:bottom w:val="single" w:sz="4" w:space="0" w:color="20A5E8"/>
            </w:tcBorders>
            <w:vAlign w:val="center"/>
          </w:tcPr>
          <w:p w14:paraId="56350863" w14:textId="54A5C946" w:rsidR="00381196" w:rsidRPr="001652C5" w:rsidDel="001652C5" w:rsidRDefault="0021442F" w:rsidP="007C637B">
            <w:pPr>
              <w:jc w:val="center"/>
            </w:pPr>
            <w:r>
              <w:t>64</w:t>
            </w:r>
          </w:p>
        </w:tc>
      </w:tr>
      <w:tr w:rsidR="00381196" w:rsidRPr="00B15E89" w14:paraId="585795A6" w14:textId="4B8F993A" w:rsidTr="00381196">
        <w:trPr>
          <w:trHeight w:val="392"/>
          <w:jc w:val="center"/>
        </w:trPr>
        <w:tc>
          <w:tcPr>
            <w:tcW w:w="1011" w:type="pct"/>
            <w:tcBorders>
              <w:bottom w:val="single" w:sz="4" w:space="0" w:color="20A5E8"/>
            </w:tcBorders>
            <w:shd w:val="clear" w:color="auto" w:fill="000000" w:themeFill="text2"/>
            <w:noWrap/>
            <w:tcMar>
              <w:top w:w="0" w:type="dxa"/>
              <w:left w:w="108" w:type="dxa"/>
              <w:bottom w:w="0" w:type="dxa"/>
              <w:right w:w="108" w:type="dxa"/>
            </w:tcMar>
            <w:vAlign w:val="center"/>
          </w:tcPr>
          <w:p w14:paraId="077A4010" w14:textId="77777777" w:rsidR="00381196" w:rsidRPr="00284EAE" w:rsidRDefault="00381196" w:rsidP="007C637B">
            <w:pPr>
              <w:jc w:val="both"/>
            </w:pPr>
            <w:r w:rsidRPr="00284EAE">
              <w:t xml:space="preserve">Staten Island </w:t>
            </w:r>
            <w:r w:rsidRPr="00284EAE">
              <w:br/>
              <w:t>(Richmond County)</w:t>
            </w:r>
          </w:p>
        </w:tc>
        <w:tc>
          <w:tcPr>
            <w:tcW w:w="614" w:type="pct"/>
            <w:tcBorders>
              <w:bottom w:val="single" w:sz="4" w:space="0" w:color="20A5E8"/>
            </w:tcBorders>
            <w:noWrap/>
            <w:tcMar>
              <w:top w:w="0" w:type="dxa"/>
              <w:left w:w="108" w:type="dxa"/>
              <w:bottom w:w="0" w:type="dxa"/>
              <w:right w:w="108" w:type="dxa"/>
            </w:tcMar>
            <w:vAlign w:val="center"/>
          </w:tcPr>
          <w:p w14:paraId="77F867BF" w14:textId="15A8B40F" w:rsidR="00381196" w:rsidRPr="00284EAE" w:rsidRDefault="0021442F" w:rsidP="007C637B">
            <w:pPr>
              <w:jc w:val="center"/>
            </w:pPr>
            <w:r>
              <w:t>2</w:t>
            </w:r>
            <w:r w:rsidR="00381196" w:rsidRPr="004F54F9">
              <w:t>0</w:t>
            </w:r>
          </w:p>
        </w:tc>
        <w:tc>
          <w:tcPr>
            <w:tcW w:w="559" w:type="pct"/>
            <w:tcBorders>
              <w:bottom w:val="single" w:sz="4" w:space="0" w:color="20A5E8"/>
            </w:tcBorders>
            <w:vAlign w:val="center"/>
          </w:tcPr>
          <w:p w14:paraId="0FB10499" w14:textId="03F19C1B" w:rsidR="00381196" w:rsidRPr="00284EAE" w:rsidRDefault="0021442F" w:rsidP="007C637B">
            <w:pPr>
              <w:jc w:val="center"/>
            </w:pPr>
            <w:r>
              <w:t>5</w:t>
            </w:r>
          </w:p>
        </w:tc>
        <w:tc>
          <w:tcPr>
            <w:tcW w:w="409" w:type="pct"/>
            <w:tcBorders>
              <w:bottom w:val="single" w:sz="4" w:space="0" w:color="20A5E8"/>
            </w:tcBorders>
            <w:vAlign w:val="center"/>
          </w:tcPr>
          <w:p w14:paraId="150A1EF4" w14:textId="4B4C6B56" w:rsidR="00381196" w:rsidRPr="00284EAE" w:rsidRDefault="0021442F" w:rsidP="007C637B">
            <w:pPr>
              <w:jc w:val="center"/>
            </w:pPr>
            <w:r>
              <w:t>2</w:t>
            </w:r>
          </w:p>
        </w:tc>
        <w:tc>
          <w:tcPr>
            <w:tcW w:w="549" w:type="pct"/>
            <w:tcBorders>
              <w:bottom w:val="single" w:sz="4" w:space="0" w:color="20A5E8"/>
            </w:tcBorders>
            <w:vAlign w:val="center"/>
          </w:tcPr>
          <w:p w14:paraId="4052210D" w14:textId="0103A835" w:rsidR="00381196" w:rsidRPr="00284EAE" w:rsidRDefault="00381196" w:rsidP="007C637B">
            <w:pPr>
              <w:jc w:val="center"/>
            </w:pPr>
            <w:r w:rsidRPr="00CE255A">
              <w:t>4</w:t>
            </w:r>
          </w:p>
        </w:tc>
        <w:tc>
          <w:tcPr>
            <w:tcW w:w="409" w:type="pct"/>
            <w:tcBorders>
              <w:bottom w:val="single" w:sz="4" w:space="0" w:color="20A5E8"/>
            </w:tcBorders>
            <w:vAlign w:val="center"/>
          </w:tcPr>
          <w:p w14:paraId="29CAC238" w14:textId="59F58773" w:rsidR="00381196" w:rsidRPr="00284EAE" w:rsidRDefault="00381196" w:rsidP="007C637B">
            <w:pPr>
              <w:jc w:val="center"/>
            </w:pPr>
            <w:r w:rsidRPr="00CE255A">
              <w:t>0</w:t>
            </w:r>
          </w:p>
        </w:tc>
        <w:tc>
          <w:tcPr>
            <w:tcW w:w="724" w:type="pct"/>
            <w:tcBorders>
              <w:bottom w:val="single" w:sz="4" w:space="0" w:color="20A5E8"/>
            </w:tcBorders>
            <w:vAlign w:val="center"/>
          </w:tcPr>
          <w:p w14:paraId="6289B7A8" w14:textId="0CBA347F" w:rsidR="00381196" w:rsidRPr="00284EAE" w:rsidRDefault="00381196" w:rsidP="007C637B">
            <w:pPr>
              <w:jc w:val="center"/>
            </w:pPr>
            <w:r w:rsidRPr="00CE255A">
              <w:t>1</w:t>
            </w:r>
          </w:p>
        </w:tc>
        <w:tc>
          <w:tcPr>
            <w:tcW w:w="724" w:type="pct"/>
            <w:tcBorders>
              <w:bottom w:val="single" w:sz="4" w:space="0" w:color="20A5E8"/>
            </w:tcBorders>
            <w:vAlign w:val="center"/>
          </w:tcPr>
          <w:p w14:paraId="5EF6290D" w14:textId="23824E4C" w:rsidR="00381196" w:rsidRPr="001652C5" w:rsidDel="001652C5" w:rsidRDefault="0021442F" w:rsidP="007C637B">
            <w:pPr>
              <w:jc w:val="center"/>
            </w:pPr>
            <w:r>
              <w:t>8</w:t>
            </w:r>
          </w:p>
        </w:tc>
      </w:tr>
      <w:tr w:rsidR="00381196" w:rsidRPr="00B15E89" w14:paraId="75396435" w14:textId="2491AF8A" w:rsidTr="00381196">
        <w:trPr>
          <w:trHeight w:val="392"/>
          <w:jc w:val="center"/>
        </w:trPr>
        <w:tc>
          <w:tcPr>
            <w:tcW w:w="1011" w:type="pct"/>
            <w:tcBorders>
              <w:bottom w:val="single" w:sz="4" w:space="0" w:color="20A5E8"/>
            </w:tcBorders>
            <w:shd w:val="clear" w:color="auto" w:fill="000000" w:themeFill="text2"/>
            <w:noWrap/>
            <w:tcMar>
              <w:top w:w="0" w:type="dxa"/>
              <w:left w:w="108" w:type="dxa"/>
              <w:bottom w:w="0" w:type="dxa"/>
              <w:right w:w="108" w:type="dxa"/>
            </w:tcMar>
            <w:vAlign w:val="center"/>
          </w:tcPr>
          <w:p w14:paraId="54FA8CF4" w14:textId="77777777" w:rsidR="00381196" w:rsidRPr="00284EAE" w:rsidRDefault="00381196" w:rsidP="007C637B">
            <w:pPr>
              <w:jc w:val="both"/>
            </w:pPr>
            <w:r w:rsidRPr="00284EAE">
              <w:t>Suffolk County</w:t>
            </w:r>
          </w:p>
        </w:tc>
        <w:tc>
          <w:tcPr>
            <w:tcW w:w="614" w:type="pct"/>
            <w:tcBorders>
              <w:bottom w:val="single" w:sz="4" w:space="0" w:color="20A5E8"/>
            </w:tcBorders>
            <w:noWrap/>
            <w:tcMar>
              <w:top w:w="0" w:type="dxa"/>
              <w:left w:w="108" w:type="dxa"/>
              <w:bottom w:w="0" w:type="dxa"/>
              <w:right w:w="108" w:type="dxa"/>
            </w:tcMar>
            <w:vAlign w:val="center"/>
          </w:tcPr>
          <w:p w14:paraId="2AFE5AA3" w14:textId="06DC99B0" w:rsidR="00381196" w:rsidRPr="00284EAE" w:rsidRDefault="00381196" w:rsidP="007C637B">
            <w:pPr>
              <w:jc w:val="center"/>
            </w:pPr>
            <w:r w:rsidRPr="004F54F9">
              <w:t>5</w:t>
            </w:r>
            <w:r w:rsidR="0021442F">
              <w:t>3</w:t>
            </w:r>
          </w:p>
        </w:tc>
        <w:tc>
          <w:tcPr>
            <w:tcW w:w="559" w:type="pct"/>
            <w:tcBorders>
              <w:bottom w:val="single" w:sz="4" w:space="0" w:color="20A5E8"/>
            </w:tcBorders>
            <w:vAlign w:val="center"/>
          </w:tcPr>
          <w:p w14:paraId="7AE7EB90" w14:textId="79A289D9" w:rsidR="00381196" w:rsidRPr="00284EAE" w:rsidRDefault="00381196" w:rsidP="007C637B">
            <w:pPr>
              <w:jc w:val="center"/>
            </w:pPr>
            <w:r w:rsidRPr="00CE255A">
              <w:t>23</w:t>
            </w:r>
          </w:p>
        </w:tc>
        <w:tc>
          <w:tcPr>
            <w:tcW w:w="409" w:type="pct"/>
            <w:tcBorders>
              <w:bottom w:val="single" w:sz="4" w:space="0" w:color="20A5E8"/>
            </w:tcBorders>
            <w:vAlign w:val="center"/>
          </w:tcPr>
          <w:p w14:paraId="2E44F70A" w14:textId="2D0493C6" w:rsidR="00381196" w:rsidRPr="00284EAE" w:rsidRDefault="0021442F" w:rsidP="007C637B">
            <w:pPr>
              <w:jc w:val="center"/>
            </w:pPr>
            <w:r>
              <w:t>6</w:t>
            </w:r>
          </w:p>
        </w:tc>
        <w:tc>
          <w:tcPr>
            <w:tcW w:w="549" w:type="pct"/>
            <w:tcBorders>
              <w:bottom w:val="single" w:sz="4" w:space="0" w:color="20A5E8"/>
            </w:tcBorders>
            <w:vAlign w:val="center"/>
          </w:tcPr>
          <w:p w14:paraId="26C5FAB3" w14:textId="44017486" w:rsidR="00381196" w:rsidRPr="00284EAE" w:rsidRDefault="00381196" w:rsidP="007C637B">
            <w:pPr>
              <w:jc w:val="center"/>
            </w:pPr>
            <w:r w:rsidRPr="00CE255A">
              <w:t>0</w:t>
            </w:r>
          </w:p>
        </w:tc>
        <w:tc>
          <w:tcPr>
            <w:tcW w:w="409" w:type="pct"/>
            <w:tcBorders>
              <w:bottom w:val="single" w:sz="4" w:space="0" w:color="20A5E8"/>
            </w:tcBorders>
            <w:vAlign w:val="center"/>
          </w:tcPr>
          <w:p w14:paraId="142F641F" w14:textId="5D3EC978" w:rsidR="00381196" w:rsidRPr="00284EAE" w:rsidRDefault="00381196" w:rsidP="007C637B">
            <w:pPr>
              <w:jc w:val="center"/>
            </w:pPr>
            <w:r w:rsidRPr="00CE255A">
              <w:t>2</w:t>
            </w:r>
          </w:p>
        </w:tc>
        <w:tc>
          <w:tcPr>
            <w:tcW w:w="724" w:type="pct"/>
            <w:tcBorders>
              <w:bottom w:val="single" w:sz="4" w:space="0" w:color="20A5E8"/>
            </w:tcBorders>
            <w:vAlign w:val="center"/>
          </w:tcPr>
          <w:p w14:paraId="7920AA7D" w14:textId="2F81B2DA" w:rsidR="00381196" w:rsidRPr="00284EAE" w:rsidRDefault="00381196" w:rsidP="007C637B">
            <w:pPr>
              <w:jc w:val="center"/>
            </w:pPr>
            <w:r w:rsidRPr="00CE255A">
              <w:t>1</w:t>
            </w:r>
            <w:r w:rsidR="0021442F">
              <w:t>4</w:t>
            </w:r>
          </w:p>
        </w:tc>
        <w:tc>
          <w:tcPr>
            <w:tcW w:w="724" w:type="pct"/>
            <w:tcBorders>
              <w:bottom w:val="single" w:sz="4" w:space="0" w:color="20A5E8"/>
            </w:tcBorders>
            <w:vAlign w:val="center"/>
          </w:tcPr>
          <w:p w14:paraId="0408167B" w14:textId="4565D1C2" w:rsidR="00381196" w:rsidRPr="001652C5" w:rsidDel="001652C5" w:rsidRDefault="00381196" w:rsidP="007C637B">
            <w:pPr>
              <w:jc w:val="center"/>
            </w:pPr>
            <w:r w:rsidRPr="00CE255A">
              <w:t>8</w:t>
            </w:r>
          </w:p>
        </w:tc>
      </w:tr>
      <w:tr w:rsidR="00381196" w:rsidRPr="00B15E89" w14:paraId="0FD78EBA" w14:textId="45531BE3" w:rsidTr="00381196">
        <w:trPr>
          <w:trHeight w:val="392"/>
          <w:jc w:val="center"/>
        </w:trPr>
        <w:tc>
          <w:tcPr>
            <w:tcW w:w="1011"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35C64D8D" w14:textId="77777777" w:rsidR="00381196" w:rsidRPr="00284EAE" w:rsidRDefault="00381196" w:rsidP="007C637B">
            <w:pPr>
              <w:jc w:val="both"/>
            </w:pPr>
            <w:r w:rsidRPr="00284EAE">
              <w:t>Westchester County</w:t>
            </w:r>
          </w:p>
        </w:tc>
        <w:tc>
          <w:tcPr>
            <w:tcW w:w="614" w:type="pct"/>
            <w:tcBorders>
              <w:top w:val="single" w:sz="4" w:space="0" w:color="20A5E8"/>
              <w:bottom w:val="single" w:sz="4" w:space="0" w:color="20A5E8"/>
            </w:tcBorders>
            <w:noWrap/>
            <w:tcMar>
              <w:top w:w="0" w:type="dxa"/>
              <w:left w:w="108" w:type="dxa"/>
              <w:bottom w:w="0" w:type="dxa"/>
              <w:right w:w="108" w:type="dxa"/>
            </w:tcMar>
            <w:vAlign w:val="center"/>
          </w:tcPr>
          <w:p w14:paraId="1399DD49" w14:textId="150CCAE6" w:rsidR="00381196" w:rsidRPr="00284EAE" w:rsidRDefault="00381196" w:rsidP="007C637B">
            <w:pPr>
              <w:jc w:val="center"/>
            </w:pPr>
            <w:r w:rsidRPr="004F54F9">
              <w:t>1</w:t>
            </w:r>
            <w:r w:rsidR="0021442F">
              <w:t>47</w:t>
            </w:r>
          </w:p>
        </w:tc>
        <w:tc>
          <w:tcPr>
            <w:tcW w:w="559" w:type="pct"/>
            <w:tcBorders>
              <w:top w:val="single" w:sz="4" w:space="0" w:color="20A5E8"/>
              <w:bottom w:val="single" w:sz="4" w:space="0" w:color="20A5E8"/>
            </w:tcBorders>
            <w:vAlign w:val="center"/>
          </w:tcPr>
          <w:p w14:paraId="10CB02CD" w14:textId="2DA4B0B4" w:rsidR="00381196" w:rsidRPr="00284EAE" w:rsidRDefault="00381196" w:rsidP="007C637B">
            <w:pPr>
              <w:jc w:val="center"/>
            </w:pPr>
            <w:r w:rsidRPr="00CE255A">
              <w:t>7</w:t>
            </w:r>
            <w:r w:rsidR="0021442F">
              <w:t>6</w:t>
            </w:r>
          </w:p>
        </w:tc>
        <w:tc>
          <w:tcPr>
            <w:tcW w:w="409" w:type="pct"/>
            <w:tcBorders>
              <w:top w:val="single" w:sz="4" w:space="0" w:color="20A5E8"/>
              <w:bottom w:val="single" w:sz="4" w:space="0" w:color="20A5E8"/>
            </w:tcBorders>
            <w:vAlign w:val="center"/>
          </w:tcPr>
          <w:p w14:paraId="57373EAC" w14:textId="1C76F31E" w:rsidR="00381196" w:rsidRPr="00284EAE" w:rsidRDefault="00381196" w:rsidP="007C637B">
            <w:pPr>
              <w:jc w:val="center"/>
            </w:pPr>
            <w:r w:rsidRPr="00CE255A">
              <w:t>2</w:t>
            </w:r>
            <w:r w:rsidR="0021442F">
              <w:t>5</w:t>
            </w:r>
          </w:p>
        </w:tc>
        <w:tc>
          <w:tcPr>
            <w:tcW w:w="549" w:type="pct"/>
            <w:tcBorders>
              <w:top w:val="single" w:sz="4" w:space="0" w:color="20A5E8"/>
              <w:bottom w:val="single" w:sz="4" w:space="0" w:color="20A5E8"/>
            </w:tcBorders>
            <w:vAlign w:val="center"/>
          </w:tcPr>
          <w:p w14:paraId="7D6C4245" w14:textId="700554EA" w:rsidR="00381196" w:rsidRPr="00284EAE" w:rsidRDefault="00381196" w:rsidP="007C637B">
            <w:pPr>
              <w:jc w:val="center"/>
            </w:pPr>
            <w:r w:rsidRPr="00CE255A">
              <w:t>0</w:t>
            </w:r>
          </w:p>
        </w:tc>
        <w:tc>
          <w:tcPr>
            <w:tcW w:w="409" w:type="pct"/>
            <w:tcBorders>
              <w:top w:val="single" w:sz="4" w:space="0" w:color="20A5E8"/>
              <w:bottom w:val="single" w:sz="4" w:space="0" w:color="20A5E8"/>
            </w:tcBorders>
            <w:vAlign w:val="center"/>
          </w:tcPr>
          <w:p w14:paraId="3D373F96" w14:textId="7A0D15F1" w:rsidR="00381196" w:rsidRPr="00284EAE" w:rsidRDefault="0021442F" w:rsidP="007C637B">
            <w:pPr>
              <w:jc w:val="center"/>
            </w:pPr>
            <w:r>
              <w:t>4</w:t>
            </w:r>
          </w:p>
        </w:tc>
        <w:tc>
          <w:tcPr>
            <w:tcW w:w="724" w:type="pct"/>
            <w:tcBorders>
              <w:top w:val="single" w:sz="4" w:space="0" w:color="20A5E8"/>
              <w:bottom w:val="single" w:sz="4" w:space="0" w:color="20A5E8"/>
            </w:tcBorders>
            <w:vAlign w:val="center"/>
          </w:tcPr>
          <w:p w14:paraId="0B8F3456" w14:textId="6ED09B60" w:rsidR="00381196" w:rsidRPr="00284EAE" w:rsidRDefault="0021442F" w:rsidP="007C637B">
            <w:pPr>
              <w:jc w:val="center"/>
            </w:pPr>
            <w:r>
              <w:t>3</w:t>
            </w:r>
          </w:p>
        </w:tc>
        <w:tc>
          <w:tcPr>
            <w:tcW w:w="724" w:type="pct"/>
            <w:tcBorders>
              <w:top w:val="single" w:sz="4" w:space="0" w:color="20A5E8"/>
              <w:bottom w:val="single" w:sz="4" w:space="0" w:color="20A5E8"/>
            </w:tcBorders>
            <w:vAlign w:val="center"/>
          </w:tcPr>
          <w:p w14:paraId="2061BDF1" w14:textId="556B1FFD" w:rsidR="00381196" w:rsidRPr="001652C5" w:rsidDel="001652C5" w:rsidRDefault="0021442F" w:rsidP="007C637B">
            <w:pPr>
              <w:jc w:val="center"/>
            </w:pPr>
            <w:r>
              <w:t>39</w:t>
            </w:r>
          </w:p>
        </w:tc>
      </w:tr>
      <w:tr w:rsidR="00381196" w14:paraId="582DAF15" w14:textId="60C07E4C" w:rsidTr="00381196">
        <w:trPr>
          <w:trHeight w:val="392"/>
          <w:jc w:val="center"/>
        </w:trPr>
        <w:tc>
          <w:tcPr>
            <w:tcW w:w="1011"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3CA557DA" w14:textId="0F9C958C" w:rsidR="00381196" w:rsidRPr="00284EAE" w:rsidRDefault="00381196" w:rsidP="007C637B">
            <w:pPr>
              <w:jc w:val="both"/>
            </w:pPr>
            <w:bookmarkStart w:id="29" w:name="_Hlk193380094"/>
            <w:r w:rsidRPr="00284EAE">
              <w:t>TOTAL INTERVIEWS</w:t>
            </w:r>
          </w:p>
        </w:tc>
        <w:tc>
          <w:tcPr>
            <w:tcW w:w="614" w:type="pct"/>
            <w:tcBorders>
              <w:top w:val="single" w:sz="4" w:space="0" w:color="20A5E8"/>
              <w:bottom w:val="single" w:sz="4" w:space="0" w:color="20A5E8"/>
            </w:tcBorders>
            <w:noWrap/>
            <w:tcMar>
              <w:top w:w="0" w:type="dxa"/>
              <w:left w:w="108" w:type="dxa"/>
              <w:bottom w:w="0" w:type="dxa"/>
              <w:right w:w="108" w:type="dxa"/>
            </w:tcMar>
            <w:vAlign w:val="center"/>
          </w:tcPr>
          <w:p w14:paraId="2E281B2A" w14:textId="166B871F" w:rsidR="00381196" w:rsidRPr="00284EAE" w:rsidRDefault="00381196" w:rsidP="007C637B">
            <w:pPr>
              <w:jc w:val="center"/>
            </w:pPr>
            <w:r w:rsidRPr="004F54F9">
              <w:t>1</w:t>
            </w:r>
            <w:r>
              <w:t>,</w:t>
            </w:r>
            <w:r w:rsidR="0021442F">
              <w:t>348</w:t>
            </w:r>
          </w:p>
        </w:tc>
        <w:tc>
          <w:tcPr>
            <w:tcW w:w="559" w:type="pct"/>
            <w:tcBorders>
              <w:top w:val="single" w:sz="4" w:space="0" w:color="20A5E8"/>
              <w:bottom w:val="single" w:sz="4" w:space="0" w:color="20A5E8"/>
            </w:tcBorders>
            <w:vAlign w:val="center"/>
          </w:tcPr>
          <w:p w14:paraId="53A6F359" w14:textId="54C9C48F" w:rsidR="00381196" w:rsidRPr="00284EAE" w:rsidRDefault="0021442F" w:rsidP="007C637B">
            <w:pPr>
              <w:jc w:val="center"/>
            </w:pPr>
            <w:r>
              <w:t>486</w:t>
            </w:r>
          </w:p>
        </w:tc>
        <w:tc>
          <w:tcPr>
            <w:tcW w:w="409" w:type="pct"/>
            <w:tcBorders>
              <w:top w:val="single" w:sz="4" w:space="0" w:color="20A5E8"/>
              <w:bottom w:val="single" w:sz="4" w:space="0" w:color="20A5E8"/>
            </w:tcBorders>
            <w:vAlign w:val="center"/>
          </w:tcPr>
          <w:p w14:paraId="46D2760C" w14:textId="00696B3B" w:rsidR="00381196" w:rsidRPr="00284EAE" w:rsidRDefault="00381196" w:rsidP="007C637B">
            <w:pPr>
              <w:jc w:val="center"/>
            </w:pPr>
            <w:r w:rsidRPr="00CE255A">
              <w:t>3</w:t>
            </w:r>
            <w:r w:rsidR="0021442F">
              <w:t>07</w:t>
            </w:r>
          </w:p>
        </w:tc>
        <w:tc>
          <w:tcPr>
            <w:tcW w:w="549" w:type="pct"/>
            <w:tcBorders>
              <w:top w:val="single" w:sz="4" w:space="0" w:color="20A5E8"/>
              <w:bottom w:val="single" w:sz="4" w:space="0" w:color="20A5E8"/>
            </w:tcBorders>
            <w:vAlign w:val="center"/>
          </w:tcPr>
          <w:p w14:paraId="13078699" w14:textId="21CF8F79" w:rsidR="00381196" w:rsidRPr="00284EAE" w:rsidRDefault="00381196" w:rsidP="007C637B">
            <w:pPr>
              <w:jc w:val="center"/>
            </w:pPr>
            <w:r w:rsidRPr="00CE255A">
              <w:t>4</w:t>
            </w:r>
            <w:r w:rsidR="0021442F">
              <w:t>0</w:t>
            </w:r>
          </w:p>
        </w:tc>
        <w:tc>
          <w:tcPr>
            <w:tcW w:w="409" w:type="pct"/>
            <w:tcBorders>
              <w:top w:val="single" w:sz="4" w:space="0" w:color="20A5E8"/>
              <w:bottom w:val="single" w:sz="4" w:space="0" w:color="20A5E8"/>
            </w:tcBorders>
            <w:vAlign w:val="center"/>
          </w:tcPr>
          <w:p w14:paraId="22C36610" w14:textId="5F1E08D9" w:rsidR="00381196" w:rsidRPr="00284EAE" w:rsidRDefault="0021442F" w:rsidP="007C637B">
            <w:pPr>
              <w:jc w:val="center"/>
            </w:pPr>
            <w:r>
              <w:t>65</w:t>
            </w:r>
          </w:p>
        </w:tc>
        <w:tc>
          <w:tcPr>
            <w:tcW w:w="724" w:type="pct"/>
            <w:tcBorders>
              <w:top w:val="single" w:sz="4" w:space="0" w:color="20A5E8"/>
              <w:bottom w:val="single" w:sz="4" w:space="0" w:color="20A5E8"/>
            </w:tcBorders>
            <w:vAlign w:val="center"/>
          </w:tcPr>
          <w:p w14:paraId="3D2F3C6B" w14:textId="28CC29F2" w:rsidR="00381196" w:rsidRPr="001652C5" w:rsidRDefault="0021442F" w:rsidP="007C637B">
            <w:pPr>
              <w:jc w:val="center"/>
            </w:pPr>
            <w:r>
              <w:t>78</w:t>
            </w:r>
          </w:p>
        </w:tc>
        <w:tc>
          <w:tcPr>
            <w:tcW w:w="724" w:type="pct"/>
            <w:tcBorders>
              <w:top w:val="single" w:sz="4" w:space="0" w:color="20A5E8"/>
              <w:bottom w:val="single" w:sz="4" w:space="0" w:color="20A5E8"/>
            </w:tcBorders>
            <w:vAlign w:val="center"/>
          </w:tcPr>
          <w:p w14:paraId="53BA08D8" w14:textId="24C28E17" w:rsidR="00381196" w:rsidRPr="001652C5" w:rsidDel="001652C5" w:rsidRDefault="0021442F" w:rsidP="007C637B">
            <w:pPr>
              <w:jc w:val="center"/>
            </w:pPr>
            <w:r>
              <w:t>372</w:t>
            </w:r>
          </w:p>
        </w:tc>
      </w:tr>
      <w:bookmarkEnd w:id="29"/>
    </w:tbl>
    <w:p w14:paraId="5B8B33FC" w14:textId="77777777" w:rsidR="00EF233D" w:rsidRDefault="00EF233D" w:rsidP="007C637B">
      <w:pPr>
        <w:jc w:val="both"/>
      </w:pPr>
    </w:p>
    <w:p w14:paraId="0F66428A" w14:textId="6A0E5BAD" w:rsidR="00B6122D" w:rsidRPr="00C51B9E" w:rsidRDefault="0035122F" w:rsidP="007C637B">
      <w:pPr>
        <w:jc w:val="both"/>
      </w:pPr>
      <w:proofErr w:type="gramStart"/>
      <w:r w:rsidRPr="00EF233D">
        <w:t>The majority of</w:t>
      </w:r>
      <w:proofErr w:type="gramEnd"/>
      <w:r w:rsidRPr="00EF233D">
        <w:t xml:space="preserve"> </w:t>
      </w:r>
      <w:r w:rsidRPr="005F123A">
        <w:t xml:space="preserve">interviews </w:t>
      </w:r>
      <w:r w:rsidR="00116BB4">
        <w:t>(80</w:t>
      </w:r>
      <w:r w:rsidRPr="005F123A">
        <w:t xml:space="preserve">%) were completed </w:t>
      </w:r>
      <w:r w:rsidR="00B15E89" w:rsidRPr="005F123A">
        <w:t>online</w:t>
      </w:r>
      <w:r w:rsidRPr="005F123A">
        <w:t xml:space="preserve">, </w:t>
      </w:r>
      <w:r w:rsidR="001C3A33">
        <w:t>1</w:t>
      </w:r>
      <w:r w:rsidR="00116BB4">
        <w:t>3</w:t>
      </w:r>
      <w:r w:rsidRPr="005F123A">
        <w:t>% completed by paper</w:t>
      </w:r>
      <w:r w:rsidR="00B15E89" w:rsidRPr="005F123A">
        <w:t xml:space="preserve">, </w:t>
      </w:r>
      <w:r w:rsidR="00D37BF3" w:rsidRPr="005F123A">
        <w:t xml:space="preserve">and </w:t>
      </w:r>
      <w:r w:rsidR="004059B8">
        <w:t>7</w:t>
      </w:r>
      <w:r w:rsidR="00D37BF3" w:rsidRPr="005F123A">
        <w:t>% completed by telephone</w:t>
      </w:r>
      <w:r w:rsidRPr="005F123A">
        <w:t>.</w:t>
      </w:r>
      <w:r w:rsidR="00E835E4">
        <w:t xml:space="preserve"> </w:t>
      </w:r>
      <w:r w:rsidR="00B15E89" w:rsidRPr="005F123A">
        <w:t xml:space="preserve">Table </w:t>
      </w:r>
      <w:r w:rsidR="00C51B9E">
        <w:t>3</w:t>
      </w:r>
      <w:r w:rsidR="009F174F" w:rsidRPr="005F123A">
        <w:t xml:space="preserve"> </w:t>
      </w:r>
      <w:r w:rsidR="00B15E89" w:rsidRPr="005F123A">
        <w:t>details the number</w:t>
      </w:r>
      <w:r w:rsidR="00B15E89">
        <w:t xml:space="preserve"> of completed questionnaires by mode of data </w:t>
      </w:r>
      <w:proofErr w:type="gramStart"/>
      <w:r w:rsidR="00B15E89">
        <w:t>collection,</w:t>
      </w:r>
      <w:proofErr w:type="gramEnd"/>
      <w:r w:rsidR="00B15E89">
        <w:t xml:space="preserve"> and language</w:t>
      </w:r>
      <w:r w:rsidR="005F123A">
        <w:t>.</w:t>
      </w:r>
      <w:bookmarkStart w:id="30" w:name="_Hlk79408644"/>
      <w:bookmarkStart w:id="31" w:name="_Hlk15975339"/>
    </w:p>
    <w:p w14:paraId="33820755" w14:textId="73A074DD" w:rsidR="00EF233D" w:rsidRPr="00B6122D" w:rsidRDefault="0035122F" w:rsidP="007C637B">
      <w:pPr>
        <w:pStyle w:val="Heading3"/>
        <w:jc w:val="both"/>
        <w:rPr>
          <w:rFonts w:eastAsia="Times New Roman"/>
        </w:rPr>
      </w:pPr>
      <w:bookmarkStart w:id="32" w:name="_Toc193804820"/>
      <w:r w:rsidRPr="00DA47B2">
        <w:rPr>
          <w:rFonts w:eastAsia="Times New Roman"/>
        </w:rPr>
        <w:t xml:space="preserve">Table </w:t>
      </w:r>
      <w:r w:rsidR="00C51B9E">
        <w:rPr>
          <w:rFonts w:eastAsia="Times New Roman"/>
        </w:rPr>
        <w:t>3</w:t>
      </w:r>
      <w:r w:rsidRPr="00DA47B2">
        <w:rPr>
          <w:rFonts w:eastAsia="Times New Roman"/>
        </w:rPr>
        <w:t>: Number of Interviews by Mode</w:t>
      </w:r>
      <w:bookmarkEnd w:id="32"/>
    </w:p>
    <w:tbl>
      <w:tblPr>
        <w:tblW w:w="5000" w:type="pct"/>
        <w:jc w:val="center"/>
        <w:tblCellMar>
          <w:left w:w="0" w:type="dxa"/>
          <w:right w:w="0" w:type="dxa"/>
        </w:tblCellMar>
        <w:tblLook w:val="06A0" w:firstRow="1" w:lastRow="0" w:firstColumn="1" w:lastColumn="0" w:noHBand="1" w:noVBand="1"/>
      </w:tblPr>
      <w:tblGrid>
        <w:gridCol w:w="1400"/>
        <w:gridCol w:w="1828"/>
        <w:gridCol w:w="1722"/>
        <w:gridCol w:w="1615"/>
        <w:gridCol w:w="1329"/>
        <w:gridCol w:w="950"/>
        <w:gridCol w:w="1236"/>
      </w:tblGrid>
      <w:tr w:rsidR="002C26EB" w14:paraId="2C3DA55A" w14:textId="2B278792" w:rsidTr="008620AC">
        <w:trPr>
          <w:trHeight w:val="20"/>
          <w:jc w:val="center"/>
        </w:trPr>
        <w:tc>
          <w:tcPr>
            <w:tcW w:w="695" w:type="pct"/>
            <w:tcBorders>
              <w:right w:val="single" w:sz="4" w:space="0" w:color="FFFFFF" w:themeColor="background1"/>
            </w:tcBorders>
            <w:shd w:val="clear" w:color="auto" w:fill="00B0F0"/>
            <w:noWrap/>
            <w:tcMar>
              <w:top w:w="0" w:type="dxa"/>
              <w:left w:w="108" w:type="dxa"/>
              <w:bottom w:w="0" w:type="dxa"/>
              <w:right w:w="108" w:type="dxa"/>
            </w:tcMar>
            <w:vAlign w:val="center"/>
            <w:hideMark/>
          </w:tcPr>
          <w:p w14:paraId="7DDD3050" w14:textId="7EF1B353" w:rsidR="002C26EB" w:rsidRPr="002C26EB" w:rsidRDefault="002C26EB" w:rsidP="007C637B">
            <w:pPr>
              <w:jc w:val="both"/>
              <w:rPr>
                <w:b/>
                <w:bCs/>
              </w:rPr>
            </w:pPr>
            <w:r w:rsidRPr="002C26EB">
              <w:rPr>
                <w:b/>
                <w:bCs/>
                <w:color w:val="FFFFFF" w:themeColor="background1"/>
              </w:rPr>
              <w:t>Main</w:t>
            </w:r>
          </w:p>
        </w:tc>
        <w:tc>
          <w:tcPr>
            <w:tcW w:w="907" w:type="pct"/>
            <w:tcBorders>
              <w:left w:val="single" w:sz="4" w:space="0" w:color="FFFFFF" w:themeColor="background1"/>
              <w:right w:val="single" w:sz="4" w:space="0" w:color="FFFFFF" w:themeColor="background1"/>
            </w:tcBorders>
            <w:shd w:val="clear" w:color="auto" w:fill="00B0F0"/>
            <w:tcMar>
              <w:top w:w="0" w:type="dxa"/>
              <w:left w:w="108" w:type="dxa"/>
              <w:bottom w:w="0" w:type="dxa"/>
              <w:right w:w="108" w:type="dxa"/>
            </w:tcMar>
          </w:tcPr>
          <w:p w14:paraId="29936387" w14:textId="6E33EC5A" w:rsidR="002C26EB" w:rsidRPr="002C26EB" w:rsidRDefault="002C26EB" w:rsidP="007C637B">
            <w:pPr>
              <w:jc w:val="both"/>
              <w:rPr>
                <w:b/>
                <w:bCs/>
                <w:color w:val="FFFFFF" w:themeColor="background1"/>
              </w:rPr>
            </w:pPr>
            <w:r w:rsidRPr="002C26EB">
              <w:rPr>
                <w:b/>
                <w:bCs/>
                <w:color w:val="FFFFFF" w:themeColor="background1"/>
              </w:rPr>
              <w:t>Laptop/Desktop</w:t>
            </w:r>
          </w:p>
        </w:tc>
        <w:tc>
          <w:tcPr>
            <w:tcW w:w="854" w:type="pct"/>
            <w:tcBorders>
              <w:left w:val="single" w:sz="4" w:space="0" w:color="FFFFFF" w:themeColor="background1"/>
              <w:right w:val="single" w:sz="4" w:space="0" w:color="FFFFFF" w:themeColor="background1"/>
            </w:tcBorders>
            <w:shd w:val="clear" w:color="auto" w:fill="00B0F0"/>
          </w:tcPr>
          <w:p w14:paraId="165DEC44" w14:textId="5211430F" w:rsidR="002C26EB" w:rsidRPr="002C26EB" w:rsidRDefault="002C26EB" w:rsidP="007C637B">
            <w:pPr>
              <w:jc w:val="both"/>
              <w:rPr>
                <w:b/>
                <w:bCs/>
                <w:color w:val="FFFFFF" w:themeColor="background1"/>
              </w:rPr>
            </w:pPr>
            <w:r w:rsidRPr="002C26EB">
              <w:rPr>
                <w:b/>
                <w:bCs/>
                <w:color w:val="FFFFFF" w:themeColor="background1"/>
              </w:rPr>
              <w:t>Mobile Device</w:t>
            </w:r>
          </w:p>
        </w:tc>
        <w:tc>
          <w:tcPr>
            <w:tcW w:w="801" w:type="pct"/>
            <w:tcBorders>
              <w:left w:val="single" w:sz="4" w:space="0" w:color="FFFFFF" w:themeColor="background1"/>
              <w:right w:val="single" w:sz="4" w:space="0" w:color="FFFFFF" w:themeColor="background1"/>
            </w:tcBorders>
            <w:shd w:val="clear" w:color="auto" w:fill="00B0F0"/>
          </w:tcPr>
          <w:p w14:paraId="062C7F68" w14:textId="7B46669F" w:rsidR="002C26EB" w:rsidRPr="002C26EB" w:rsidRDefault="002C26EB" w:rsidP="007C637B">
            <w:pPr>
              <w:jc w:val="both"/>
              <w:rPr>
                <w:b/>
                <w:bCs/>
                <w:color w:val="FFFFFF" w:themeColor="background1"/>
              </w:rPr>
            </w:pPr>
            <w:r w:rsidRPr="002C26EB">
              <w:rPr>
                <w:b/>
                <w:bCs/>
                <w:color w:val="FFFFFF" w:themeColor="background1"/>
              </w:rPr>
              <w:t>Total Online</w:t>
            </w:r>
          </w:p>
        </w:tc>
        <w:tc>
          <w:tcPr>
            <w:tcW w:w="659" w:type="pct"/>
            <w:tcBorders>
              <w:left w:val="single" w:sz="4" w:space="0" w:color="FFFFFF" w:themeColor="background1"/>
              <w:right w:val="single" w:sz="4" w:space="0" w:color="FFFFFF" w:themeColor="background1"/>
            </w:tcBorders>
            <w:shd w:val="clear" w:color="auto" w:fill="00B0F0"/>
          </w:tcPr>
          <w:p w14:paraId="1BE0831A" w14:textId="56DBC93D" w:rsidR="002C26EB" w:rsidRPr="002C26EB" w:rsidRDefault="002C26EB" w:rsidP="007C637B">
            <w:pPr>
              <w:jc w:val="both"/>
              <w:rPr>
                <w:b/>
                <w:bCs/>
                <w:color w:val="FFFFFF" w:themeColor="background1"/>
              </w:rPr>
            </w:pPr>
            <w:r w:rsidRPr="002C26EB">
              <w:rPr>
                <w:b/>
                <w:bCs/>
                <w:color w:val="FFFFFF" w:themeColor="background1"/>
              </w:rPr>
              <w:t>Telephone</w:t>
            </w:r>
          </w:p>
        </w:tc>
        <w:tc>
          <w:tcPr>
            <w:tcW w:w="471" w:type="pct"/>
            <w:tcBorders>
              <w:left w:val="single" w:sz="4" w:space="0" w:color="FFFFFF" w:themeColor="background1"/>
              <w:right w:val="single" w:sz="4" w:space="0" w:color="FFFFFF" w:themeColor="background1"/>
            </w:tcBorders>
            <w:shd w:val="clear" w:color="auto" w:fill="00B0F0"/>
          </w:tcPr>
          <w:p w14:paraId="16349522" w14:textId="48C3FD28" w:rsidR="002C26EB" w:rsidRPr="002C26EB" w:rsidRDefault="002C26EB" w:rsidP="007C637B">
            <w:pPr>
              <w:jc w:val="both"/>
              <w:rPr>
                <w:b/>
                <w:bCs/>
                <w:color w:val="FFFFFF" w:themeColor="background1"/>
              </w:rPr>
            </w:pPr>
            <w:r w:rsidRPr="002C26EB">
              <w:rPr>
                <w:b/>
                <w:bCs/>
                <w:color w:val="FFFFFF" w:themeColor="background1"/>
              </w:rPr>
              <w:t>Paper</w:t>
            </w:r>
          </w:p>
        </w:tc>
        <w:tc>
          <w:tcPr>
            <w:tcW w:w="613" w:type="pct"/>
            <w:tcBorders>
              <w:left w:val="single" w:sz="4" w:space="0" w:color="FFFFFF" w:themeColor="background1"/>
            </w:tcBorders>
            <w:shd w:val="clear" w:color="auto" w:fill="00B0F0"/>
          </w:tcPr>
          <w:p w14:paraId="2688A6B6" w14:textId="21D3B2C3" w:rsidR="002C26EB" w:rsidRPr="002C26EB" w:rsidRDefault="002C26EB" w:rsidP="007C637B">
            <w:pPr>
              <w:jc w:val="both"/>
              <w:rPr>
                <w:b/>
                <w:bCs/>
                <w:color w:val="FFFFFF" w:themeColor="background1"/>
              </w:rPr>
            </w:pPr>
            <w:r w:rsidRPr="002C26EB">
              <w:rPr>
                <w:b/>
                <w:bCs/>
                <w:color w:val="FFFFFF" w:themeColor="background1"/>
              </w:rPr>
              <w:t>TOTAL</w:t>
            </w:r>
          </w:p>
        </w:tc>
      </w:tr>
      <w:tr w:rsidR="002C26EB" w14:paraId="12FB4168" w14:textId="39E18CA5" w:rsidTr="008620AC">
        <w:trPr>
          <w:trHeight w:val="20"/>
          <w:jc w:val="center"/>
        </w:trPr>
        <w:tc>
          <w:tcPr>
            <w:tcW w:w="695" w:type="pct"/>
            <w:tcBorders>
              <w:bottom w:val="single" w:sz="4" w:space="0" w:color="20A5E8"/>
            </w:tcBorders>
            <w:shd w:val="clear" w:color="auto" w:fill="000000" w:themeFill="text2"/>
            <w:noWrap/>
            <w:tcMar>
              <w:top w:w="0" w:type="dxa"/>
              <w:left w:w="108" w:type="dxa"/>
              <w:bottom w:w="0" w:type="dxa"/>
              <w:right w:w="108" w:type="dxa"/>
            </w:tcMar>
          </w:tcPr>
          <w:p w14:paraId="24DF1023" w14:textId="6D3C837E" w:rsidR="002C26EB" w:rsidRPr="00DA47B2" w:rsidRDefault="002C26EB" w:rsidP="007C637B">
            <w:pPr>
              <w:jc w:val="both"/>
            </w:pPr>
            <w:r>
              <w:t>English</w:t>
            </w:r>
          </w:p>
        </w:tc>
        <w:tc>
          <w:tcPr>
            <w:tcW w:w="907" w:type="pct"/>
            <w:noWrap/>
            <w:tcMar>
              <w:top w:w="0" w:type="dxa"/>
              <w:left w:w="108" w:type="dxa"/>
              <w:bottom w:w="0" w:type="dxa"/>
              <w:right w:w="108" w:type="dxa"/>
            </w:tcMar>
          </w:tcPr>
          <w:p w14:paraId="1C7AD766" w14:textId="2C271FE3" w:rsidR="002C26EB" w:rsidRPr="00872911" w:rsidRDefault="00116BB4" w:rsidP="007C637B">
            <w:pPr>
              <w:jc w:val="center"/>
            </w:pPr>
            <w:r>
              <w:t>754</w:t>
            </w:r>
          </w:p>
        </w:tc>
        <w:tc>
          <w:tcPr>
            <w:tcW w:w="854" w:type="pct"/>
          </w:tcPr>
          <w:p w14:paraId="2FA61EE0" w14:textId="1E75B1B2" w:rsidR="002C26EB" w:rsidRPr="00872911" w:rsidRDefault="00116BB4" w:rsidP="007C637B">
            <w:pPr>
              <w:jc w:val="center"/>
            </w:pPr>
            <w:r>
              <w:t>314</w:t>
            </w:r>
          </w:p>
        </w:tc>
        <w:tc>
          <w:tcPr>
            <w:tcW w:w="801" w:type="pct"/>
          </w:tcPr>
          <w:p w14:paraId="16EBB620" w14:textId="7B67BC70" w:rsidR="002C26EB" w:rsidRPr="00872911" w:rsidRDefault="00501251" w:rsidP="007C637B">
            <w:pPr>
              <w:jc w:val="center"/>
            </w:pPr>
            <w:r>
              <w:t>1</w:t>
            </w:r>
            <w:r w:rsidR="00116BB4">
              <w:t>,068</w:t>
            </w:r>
          </w:p>
        </w:tc>
        <w:tc>
          <w:tcPr>
            <w:tcW w:w="659" w:type="pct"/>
          </w:tcPr>
          <w:p w14:paraId="68FD6AD7" w14:textId="0C45E0CE" w:rsidR="002C26EB" w:rsidRPr="00872911" w:rsidRDefault="00116BB4" w:rsidP="007C637B">
            <w:pPr>
              <w:jc w:val="center"/>
            </w:pPr>
            <w:r>
              <w:t>90</w:t>
            </w:r>
          </w:p>
        </w:tc>
        <w:tc>
          <w:tcPr>
            <w:tcW w:w="471" w:type="pct"/>
          </w:tcPr>
          <w:p w14:paraId="59D3568B" w14:textId="304EFD74" w:rsidR="002C26EB" w:rsidRPr="00872911" w:rsidRDefault="00501251" w:rsidP="007C637B">
            <w:pPr>
              <w:jc w:val="center"/>
            </w:pPr>
            <w:r>
              <w:t>1</w:t>
            </w:r>
            <w:r w:rsidR="00116BB4">
              <w:t>54</w:t>
            </w:r>
          </w:p>
        </w:tc>
        <w:tc>
          <w:tcPr>
            <w:tcW w:w="613" w:type="pct"/>
          </w:tcPr>
          <w:p w14:paraId="1CDD68E4" w14:textId="574B12B2" w:rsidR="002C26EB" w:rsidRPr="00872911" w:rsidRDefault="00501251" w:rsidP="007C637B">
            <w:pPr>
              <w:jc w:val="center"/>
            </w:pPr>
            <w:r>
              <w:t>1,</w:t>
            </w:r>
            <w:r w:rsidR="00116BB4">
              <w:t>312</w:t>
            </w:r>
          </w:p>
        </w:tc>
      </w:tr>
      <w:tr w:rsidR="002C26EB" w14:paraId="30FD3ABE" w14:textId="750DA939" w:rsidTr="008620AC">
        <w:trPr>
          <w:trHeight w:val="20"/>
          <w:jc w:val="center"/>
        </w:trPr>
        <w:tc>
          <w:tcPr>
            <w:tcW w:w="695" w:type="pct"/>
            <w:tcBorders>
              <w:bottom w:val="single" w:sz="4" w:space="0" w:color="20A5E8"/>
            </w:tcBorders>
            <w:shd w:val="clear" w:color="auto" w:fill="000000" w:themeFill="text2"/>
            <w:noWrap/>
            <w:tcMar>
              <w:top w:w="0" w:type="dxa"/>
              <w:left w:w="108" w:type="dxa"/>
              <w:bottom w:w="0" w:type="dxa"/>
              <w:right w:w="108" w:type="dxa"/>
            </w:tcMar>
          </w:tcPr>
          <w:p w14:paraId="4C08F7F1" w14:textId="5F2D6327" w:rsidR="002C26EB" w:rsidRPr="00DA47B2" w:rsidRDefault="002C26EB" w:rsidP="007C637B">
            <w:pPr>
              <w:jc w:val="both"/>
            </w:pPr>
            <w:r>
              <w:t>Russian</w:t>
            </w:r>
          </w:p>
        </w:tc>
        <w:tc>
          <w:tcPr>
            <w:tcW w:w="907" w:type="pct"/>
            <w:noWrap/>
            <w:tcMar>
              <w:top w:w="0" w:type="dxa"/>
              <w:left w:w="108" w:type="dxa"/>
              <w:bottom w:w="0" w:type="dxa"/>
              <w:right w:w="108" w:type="dxa"/>
            </w:tcMar>
          </w:tcPr>
          <w:p w14:paraId="0F1CA521" w14:textId="32A0171B" w:rsidR="002C26EB" w:rsidRPr="00872911" w:rsidRDefault="00116BB4" w:rsidP="007C637B">
            <w:pPr>
              <w:jc w:val="center"/>
            </w:pPr>
            <w:r>
              <w:t>9</w:t>
            </w:r>
          </w:p>
        </w:tc>
        <w:tc>
          <w:tcPr>
            <w:tcW w:w="854" w:type="pct"/>
          </w:tcPr>
          <w:p w14:paraId="58F7AEE4" w14:textId="01E10E24" w:rsidR="002C26EB" w:rsidRPr="00872911" w:rsidRDefault="00116BB4" w:rsidP="007C637B">
            <w:pPr>
              <w:jc w:val="center"/>
            </w:pPr>
            <w:r>
              <w:t>5</w:t>
            </w:r>
          </w:p>
        </w:tc>
        <w:tc>
          <w:tcPr>
            <w:tcW w:w="801" w:type="pct"/>
          </w:tcPr>
          <w:p w14:paraId="5BD79086" w14:textId="32C0EB8D" w:rsidR="002C26EB" w:rsidRPr="00872911" w:rsidRDefault="00116BB4" w:rsidP="007C637B">
            <w:pPr>
              <w:jc w:val="center"/>
            </w:pPr>
            <w:r>
              <w:t>14</w:t>
            </w:r>
          </w:p>
        </w:tc>
        <w:tc>
          <w:tcPr>
            <w:tcW w:w="659" w:type="pct"/>
          </w:tcPr>
          <w:p w14:paraId="491C67E5" w14:textId="4C5F8704" w:rsidR="002C26EB" w:rsidRPr="00872911" w:rsidRDefault="00116BB4" w:rsidP="007C637B">
            <w:pPr>
              <w:jc w:val="center"/>
            </w:pPr>
            <w:r>
              <w:t>7</w:t>
            </w:r>
          </w:p>
        </w:tc>
        <w:tc>
          <w:tcPr>
            <w:tcW w:w="471" w:type="pct"/>
          </w:tcPr>
          <w:p w14:paraId="2DA7B024" w14:textId="741C5E96" w:rsidR="002C26EB" w:rsidRPr="00872911" w:rsidRDefault="00501251" w:rsidP="007C637B">
            <w:pPr>
              <w:jc w:val="center"/>
            </w:pPr>
            <w:r>
              <w:t>1</w:t>
            </w:r>
            <w:r w:rsidR="00116BB4">
              <w:t>3</w:t>
            </w:r>
          </w:p>
        </w:tc>
        <w:tc>
          <w:tcPr>
            <w:tcW w:w="613" w:type="pct"/>
          </w:tcPr>
          <w:p w14:paraId="2821EAF7" w14:textId="213B4224" w:rsidR="002C26EB" w:rsidRPr="00872911" w:rsidRDefault="00116BB4" w:rsidP="007C637B">
            <w:pPr>
              <w:jc w:val="center"/>
            </w:pPr>
            <w:r>
              <w:t>34</w:t>
            </w:r>
          </w:p>
        </w:tc>
      </w:tr>
      <w:tr w:rsidR="002C26EB" w14:paraId="3B32986A" w14:textId="383FD7ED" w:rsidTr="008620AC">
        <w:trPr>
          <w:trHeight w:val="20"/>
          <w:jc w:val="center"/>
        </w:trPr>
        <w:tc>
          <w:tcPr>
            <w:tcW w:w="695" w:type="pct"/>
            <w:tcBorders>
              <w:bottom w:val="single" w:sz="4" w:space="0" w:color="20A5E8"/>
            </w:tcBorders>
            <w:shd w:val="clear" w:color="auto" w:fill="000000" w:themeFill="text2"/>
            <w:noWrap/>
            <w:tcMar>
              <w:top w:w="0" w:type="dxa"/>
              <w:left w:w="108" w:type="dxa"/>
              <w:bottom w:w="0" w:type="dxa"/>
              <w:right w:w="108" w:type="dxa"/>
            </w:tcMar>
          </w:tcPr>
          <w:p w14:paraId="7DC363A9" w14:textId="52D20E51" w:rsidR="002C26EB" w:rsidRPr="00DA47B2" w:rsidRDefault="002C26EB" w:rsidP="007C637B">
            <w:pPr>
              <w:jc w:val="both"/>
            </w:pPr>
            <w:r>
              <w:t>Yiddish</w:t>
            </w:r>
          </w:p>
        </w:tc>
        <w:tc>
          <w:tcPr>
            <w:tcW w:w="907" w:type="pct"/>
            <w:noWrap/>
            <w:tcMar>
              <w:top w:w="0" w:type="dxa"/>
              <w:left w:w="108" w:type="dxa"/>
              <w:bottom w:w="0" w:type="dxa"/>
              <w:right w:w="108" w:type="dxa"/>
            </w:tcMar>
          </w:tcPr>
          <w:p w14:paraId="4BD34607" w14:textId="5D730D75" w:rsidR="002C26EB" w:rsidRPr="00872911" w:rsidRDefault="00116BB4" w:rsidP="007C637B">
            <w:pPr>
              <w:jc w:val="center"/>
            </w:pPr>
            <w:r>
              <w:t>0</w:t>
            </w:r>
          </w:p>
        </w:tc>
        <w:tc>
          <w:tcPr>
            <w:tcW w:w="854" w:type="pct"/>
          </w:tcPr>
          <w:p w14:paraId="0332494C" w14:textId="3288782F" w:rsidR="002C26EB" w:rsidRPr="00872911" w:rsidRDefault="00116BB4" w:rsidP="007C637B">
            <w:pPr>
              <w:jc w:val="center"/>
            </w:pPr>
            <w:r>
              <w:t>0</w:t>
            </w:r>
          </w:p>
        </w:tc>
        <w:tc>
          <w:tcPr>
            <w:tcW w:w="801" w:type="pct"/>
          </w:tcPr>
          <w:p w14:paraId="0DA1A779" w14:textId="2E226DF6" w:rsidR="002C26EB" w:rsidRPr="00872911" w:rsidRDefault="00116BB4" w:rsidP="007C637B">
            <w:pPr>
              <w:jc w:val="center"/>
            </w:pPr>
            <w:r>
              <w:t>0</w:t>
            </w:r>
          </w:p>
        </w:tc>
        <w:tc>
          <w:tcPr>
            <w:tcW w:w="659" w:type="pct"/>
          </w:tcPr>
          <w:p w14:paraId="32C54FC5" w14:textId="4BF84FB0" w:rsidR="002C26EB" w:rsidRPr="00872911" w:rsidRDefault="00501251" w:rsidP="007C637B">
            <w:pPr>
              <w:jc w:val="center"/>
            </w:pPr>
            <w:r>
              <w:t>0</w:t>
            </w:r>
          </w:p>
        </w:tc>
        <w:tc>
          <w:tcPr>
            <w:tcW w:w="471" w:type="pct"/>
          </w:tcPr>
          <w:p w14:paraId="17D7EA80" w14:textId="10160009" w:rsidR="002C26EB" w:rsidRPr="00872911" w:rsidRDefault="00501251" w:rsidP="007C637B">
            <w:pPr>
              <w:jc w:val="center"/>
            </w:pPr>
            <w:r>
              <w:t>2</w:t>
            </w:r>
          </w:p>
        </w:tc>
        <w:tc>
          <w:tcPr>
            <w:tcW w:w="613" w:type="pct"/>
          </w:tcPr>
          <w:p w14:paraId="044B82E8" w14:textId="37125169" w:rsidR="002C26EB" w:rsidRPr="00872911" w:rsidRDefault="00116BB4" w:rsidP="007C637B">
            <w:pPr>
              <w:jc w:val="center"/>
            </w:pPr>
            <w:r>
              <w:t>2</w:t>
            </w:r>
          </w:p>
        </w:tc>
      </w:tr>
      <w:tr w:rsidR="002C26EB" w14:paraId="68DA5A29" w14:textId="5FE9AFA8" w:rsidTr="008620AC">
        <w:trPr>
          <w:trHeight w:val="20"/>
          <w:jc w:val="center"/>
        </w:trPr>
        <w:tc>
          <w:tcPr>
            <w:tcW w:w="695" w:type="pct"/>
            <w:tcBorders>
              <w:bottom w:val="single" w:sz="4" w:space="0" w:color="20A5E8"/>
            </w:tcBorders>
            <w:shd w:val="clear" w:color="auto" w:fill="000000" w:themeFill="text2"/>
            <w:noWrap/>
            <w:tcMar>
              <w:top w:w="0" w:type="dxa"/>
              <w:left w:w="108" w:type="dxa"/>
              <w:bottom w:w="0" w:type="dxa"/>
              <w:right w:w="108" w:type="dxa"/>
            </w:tcMar>
          </w:tcPr>
          <w:p w14:paraId="1F0DF001" w14:textId="38BF0990" w:rsidR="002C26EB" w:rsidRPr="00DA47B2" w:rsidRDefault="002C26EB" w:rsidP="007C637B">
            <w:pPr>
              <w:jc w:val="both"/>
            </w:pPr>
            <w:r>
              <w:t>Total</w:t>
            </w:r>
          </w:p>
        </w:tc>
        <w:tc>
          <w:tcPr>
            <w:tcW w:w="907" w:type="pct"/>
            <w:noWrap/>
            <w:tcMar>
              <w:top w:w="0" w:type="dxa"/>
              <w:left w:w="108" w:type="dxa"/>
              <w:bottom w:w="0" w:type="dxa"/>
              <w:right w:w="108" w:type="dxa"/>
            </w:tcMar>
          </w:tcPr>
          <w:p w14:paraId="74BD2A81" w14:textId="52A65068" w:rsidR="002C26EB" w:rsidRPr="00872911" w:rsidRDefault="00116BB4" w:rsidP="007C637B">
            <w:pPr>
              <w:jc w:val="center"/>
            </w:pPr>
            <w:r>
              <w:t>763</w:t>
            </w:r>
          </w:p>
        </w:tc>
        <w:tc>
          <w:tcPr>
            <w:tcW w:w="854" w:type="pct"/>
          </w:tcPr>
          <w:p w14:paraId="18149665" w14:textId="66D0508B" w:rsidR="002C26EB" w:rsidRPr="00872911" w:rsidRDefault="00116BB4" w:rsidP="007C637B">
            <w:pPr>
              <w:jc w:val="center"/>
            </w:pPr>
            <w:r>
              <w:t>319</w:t>
            </w:r>
          </w:p>
        </w:tc>
        <w:tc>
          <w:tcPr>
            <w:tcW w:w="801" w:type="pct"/>
          </w:tcPr>
          <w:p w14:paraId="2C150BCB" w14:textId="6C746B36" w:rsidR="002C26EB" w:rsidRPr="00872911" w:rsidRDefault="00501251" w:rsidP="007C637B">
            <w:pPr>
              <w:jc w:val="center"/>
            </w:pPr>
            <w:r>
              <w:t>1,</w:t>
            </w:r>
            <w:r w:rsidR="00116BB4">
              <w:t>082</w:t>
            </w:r>
          </w:p>
        </w:tc>
        <w:tc>
          <w:tcPr>
            <w:tcW w:w="659" w:type="pct"/>
          </w:tcPr>
          <w:p w14:paraId="3C887513" w14:textId="7EB2FF9B" w:rsidR="002C26EB" w:rsidRPr="00872911" w:rsidRDefault="00116BB4" w:rsidP="007C637B">
            <w:pPr>
              <w:jc w:val="center"/>
            </w:pPr>
            <w:r>
              <w:t>97</w:t>
            </w:r>
          </w:p>
        </w:tc>
        <w:tc>
          <w:tcPr>
            <w:tcW w:w="471" w:type="pct"/>
          </w:tcPr>
          <w:p w14:paraId="67EE7A0F" w14:textId="06B084E3" w:rsidR="002C26EB" w:rsidRPr="00872911" w:rsidRDefault="00116BB4" w:rsidP="007C637B">
            <w:pPr>
              <w:jc w:val="center"/>
            </w:pPr>
            <w:r>
              <w:t>169</w:t>
            </w:r>
          </w:p>
        </w:tc>
        <w:tc>
          <w:tcPr>
            <w:tcW w:w="613" w:type="pct"/>
          </w:tcPr>
          <w:p w14:paraId="2304B4C6" w14:textId="7C0459AD" w:rsidR="002C26EB" w:rsidRPr="00872911" w:rsidRDefault="00501251" w:rsidP="007C637B">
            <w:pPr>
              <w:jc w:val="center"/>
            </w:pPr>
            <w:r>
              <w:t>1,</w:t>
            </w:r>
            <w:r w:rsidR="00116BB4">
              <w:t>348</w:t>
            </w:r>
          </w:p>
        </w:tc>
      </w:tr>
      <w:bookmarkEnd w:id="30"/>
      <w:bookmarkEnd w:id="31"/>
    </w:tbl>
    <w:p w14:paraId="14FE7E9A" w14:textId="77777777" w:rsidR="00C51B9E" w:rsidRDefault="00C51B9E" w:rsidP="007C637B">
      <w:pPr>
        <w:jc w:val="both"/>
      </w:pPr>
    </w:p>
    <w:p w14:paraId="500D6BD8" w14:textId="3FE8BFCA" w:rsidR="00EF5AC1" w:rsidRPr="00BC7A8B" w:rsidRDefault="00C51B9E" w:rsidP="007C637B">
      <w:pPr>
        <w:pStyle w:val="Heading1"/>
        <w:jc w:val="both"/>
      </w:pPr>
      <w:r>
        <w:br w:type="page"/>
      </w:r>
      <w:bookmarkStart w:id="33" w:name="_Toc193804821"/>
      <w:r w:rsidR="0035122F" w:rsidRPr="000E6422">
        <w:lastRenderedPageBreak/>
        <w:t>WEIGHTING</w:t>
      </w:r>
      <w:bookmarkEnd w:id="33"/>
    </w:p>
    <w:p w14:paraId="553C9BC2" w14:textId="77777777" w:rsidR="001007CA" w:rsidRPr="00C96115" w:rsidRDefault="001007CA" w:rsidP="007C637B">
      <w:pPr>
        <w:jc w:val="both"/>
        <w:rPr>
          <w:rFonts w:cs="Segoe UI"/>
        </w:rPr>
      </w:pPr>
      <w:bookmarkStart w:id="34" w:name="_Toc84427304"/>
      <w:r w:rsidRPr="00C96115">
        <w:rPr>
          <w:rFonts w:cs="Segoe UI"/>
        </w:rPr>
        <w:t xml:space="preserve">Data were weighted to represent </w:t>
      </w:r>
      <w:r>
        <w:rPr>
          <w:rFonts w:cs="Segoe UI"/>
        </w:rPr>
        <w:t>adults in New York (NY) Jewish households</w:t>
      </w:r>
      <w:r w:rsidRPr="00C96115">
        <w:rPr>
          <w:rFonts w:cs="Segoe UI"/>
        </w:rPr>
        <w:t xml:space="preserve">. The data </w:t>
      </w:r>
      <w:r w:rsidRPr="00BF4B6D">
        <w:t xml:space="preserve">were </w:t>
      </w:r>
      <w:proofErr w:type="gramStart"/>
      <w:r w:rsidRPr="00BF4B6D">
        <w:t>weighted</w:t>
      </w:r>
      <w:proofErr w:type="gramEnd"/>
      <w:r w:rsidRPr="00BF4B6D">
        <w:t xml:space="preserve"> by applying a base weight and balancing the demographic profile of the sample to target population parameters</w:t>
      </w:r>
      <w:r w:rsidRPr="00C96115">
        <w:rPr>
          <w:rFonts w:cs="Segoe UI"/>
        </w:rPr>
        <w:t>.</w:t>
      </w:r>
    </w:p>
    <w:p w14:paraId="2595BA5E" w14:textId="77777777" w:rsidR="00074079" w:rsidRPr="00074079" w:rsidRDefault="00074079" w:rsidP="007C637B">
      <w:pPr>
        <w:pStyle w:val="Heading2"/>
        <w:jc w:val="both"/>
        <w:rPr>
          <w:rFonts w:eastAsia="Times New Roman"/>
        </w:rPr>
      </w:pPr>
      <w:bookmarkStart w:id="35" w:name="_Toc193804822"/>
      <w:r w:rsidRPr="00074079">
        <w:rPr>
          <w:rFonts w:eastAsia="Times New Roman"/>
        </w:rPr>
        <w:t>Design Weight</w:t>
      </w:r>
      <w:bookmarkEnd w:id="35"/>
    </w:p>
    <w:p w14:paraId="0FD79C36" w14:textId="77777777" w:rsidR="001007CA" w:rsidRDefault="001007CA" w:rsidP="007C637B">
      <w:pPr>
        <w:jc w:val="both"/>
      </w:pPr>
      <w:r>
        <w:t xml:space="preserve">This survey contains recontacted adults in NY Jewish households from the initial study who agreed to be contacted for follow up studies. The initial design weight is the final trimmed respondent weight from the original study, trimmed again to 5% on the sample of consenters. This weight is then adjusted for bias stemming from differences between willing to be recontacted and non-response. </w:t>
      </w:r>
    </w:p>
    <w:p w14:paraId="4165D17C" w14:textId="77777777" w:rsidR="00074079" w:rsidRPr="001007CA" w:rsidRDefault="00074079" w:rsidP="007C637B">
      <w:pPr>
        <w:pStyle w:val="Heading2"/>
        <w:jc w:val="both"/>
      </w:pPr>
      <w:bookmarkStart w:id="36" w:name="_Toc193804823"/>
      <w:r w:rsidRPr="001007CA">
        <w:t>Recontact Propensity Adjustment</w:t>
      </w:r>
      <w:bookmarkEnd w:id="36"/>
    </w:p>
    <w:p w14:paraId="6BAEDAF3" w14:textId="77777777" w:rsidR="001007CA" w:rsidRPr="00DB0BC9" w:rsidRDefault="001007CA" w:rsidP="007C637B">
      <w:pPr>
        <w:jc w:val="both"/>
      </w:pPr>
      <w:r w:rsidRPr="00DB0BC9">
        <w:t xml:space="preserve">A propensity adjustment is used to correct </w:t>
      </w:r>
      <w:r>
        <w:t xml:space="preserve">for </w:t>
      </w:r>
      <w:r w:rsidRPr="00DB0BC9">
        <w:t xml:space="preserve">bias stemming from differences between respondents willing to be recontacted for a second interview, and those who are not. </w:t>
      </w:r>
    </w:p>
    <w:p w14:paraId="2E128986" w14:textId="77777777" w:rsidR="001007CA" w:rsidRPr="00DB0BC9" w:rsidRDefault="001007CA" w:rsidP="007C637B">
      <w:pPr>
        <w:jc w:val="both"/>
      </w:pPr>
      <w:r w:rsidRPr="00DB0BC9">
        <w:t>Characteristics of the respondents as measured in the initial survey were used to model their probability of consenting to be recontacted for the second survey. Propensity is modeled through logistic regression in which the dependent variable is whether a respondent agreed to be recontacted. The predictive values are calculated as the probability of a person agreeing to be recontacted.</w:t>
      </w:r>
    </w:p>
    <w:p w14:paraId="1832AD3A" w14:textId="77777777" w:rsidR="001007CA" w:rsidRPr="00DB0BC9" w:rsidRDefault="001007CA" w:rsidP="007C637B">
      <w:pPr>
        <w:jc w:val="both"/>
      </w:pPr>
      <w:r w:rsidRPr="00DB0BC9">
        <w:t xml:space="preserve">The recontact propensity adjusted base weight </w:t>
      </w:r>
      <w:r>
        <w:t xml:space="preserve">(RP_BW) </w:t>
      </w:r>
      <w:r w:rsidRPr="00DB0BC9">
        <w:t>is calculated as product of the design weight and the inverse of the predicted probability of consent to be recontacted calculated by the logistic regression model. Variables used in this model include</w:t>
      </w:r>
      <w:r>
        <w:t xml:space="preserve"> interview mode, sample strata, Jewish denomination, part of Jewish community, Jewish prayer service attendance, Synagogue membership, visit Israel frequency, emotional attachment to Israel, Jewish parents, county, and household language.</w:t>
      </w:r>
    </w:p>
    <w:p w14:paraId="241A798B" w14:textId="77777777" w:rsidR="00074079" w:rsidRPr="001007CA" w:rsidRDefault="00074079" w:rsidP="007C637B">
      <w:pPr>
        <w:pStyle w:val="Heading2"/>
        <w:jc w:val="both"/>
      </w:pPr>
      <w:bookmarkStart w:id="37" w:name="_Toc193804824"/>
      <w:r w:rsidRPr="001007CA">
        <w:t>Non-response Adjustment</w:t>
      </w:r>
      <w:bookmarkEnd w:id="37"/>
    </w:p>
    <w:p w14:paraId="36FC03AF" w14:textId="5F86DFEB" w:rsidR="001007CA" w:rsidRPr="002C7AE2" w:rsidRDefault="001007CA" w:rsidP="007C637B">
      <w:pPr>
        <w:jc w:val="both"/>
      </w:pPr>
      <w:r w:rsidRPr="002C7AE2">
        <w:t xml:space="preserve">The design weights are then adjusted for nonresponse on the sample of people who agreed to be recontacted. A conditional inference tree is run to determine nonresponse adjustment cells. </w:t>
      </w:r>
      <w:proofErr w:type="gramStart"/>
      <w:r w:rsidRPr="002C7AE2">
        <w:t>T</w:t>
      </w:r>
      <w:r w:rsidRPr="002C7AE2">
        <w:rPr>
          <w:rFonts w:eastAsiaTheme="minorEastAsia"/>
        </w:rPr>
        <w:t>he nonresponse</w:t>
      </w:r>
      <w:proofErr w:type="gramEnd"/>
      <w:r w:rsidRPr="002C7AE2">
        <w:rPr>
          <w:rFonts w:eastAsiaTheme="minorEastAsia"/>
        </w:rPr>
        <w:t xml:space="preserve"> adjustment is typically done independently within classes of cases</w:t>
      </w:r>
      <w:r>
        <w:rPr>
          <w:rFonts w:eastAsiaTheme="minorEastAsia"/>
        </w:rPr>
        <w:t xml:space="preserve">. In the inference tree model, the dependent variable is whether a person completed the recontact survey. Variables used in this model include </w:t>
      </w:r>
      <w:r>
        <w:t>interview mode, sample strata</w:t>
      </w:r>
      <w:r>
        <w:rPr>
          <w:rFonts w:eastAsiaTheme="minorEastAsia"/>
        </w:rPr>
        <w:t xml:space="preserve">, gender, age, education, race/ethnicity, number of adults in household capped at 3, presence of children in household, </w:t>
      </w:r>
      <w:r>
        <w:t>Jewish denomination, Jewish parents, county, and household language</w:t>
      </w:r>
      <w:r>
        <w:rPr>
          <w:rFonts w:eastAsiaTheme="minorEastAsia"/>
        </w:rPr>
        <w:t>.</w:t>
      </w:r>
    </w:p>
    <w:p w14:paraId="7D261295" w14:textId="77777777" w:rsidR="001007CA" w:rsidRPr="002C7AE2" w:rsidRDefault="001007CA" w:rsidP="007C637B">
      <w:pPr>
        <w:jc w:val="both"/>
      </w:pPr>
      <w:r w:rsidRPr="002C7AE2">
        <w:t>The adjustment factor is calculated as:</w:t>
      </w:r>
    </w:p>
    <w:p w14:paraId="38A3DF4E" w14:textId="77777777" w:rsidR="001007CA" w:rsidRPr="002C7AE2" w:rsidRDefault="001007CA" w:rsidP="007C637B">
      <w:pPr>
        <w:jc w:val="both"/>
      </w:pPr>
      <m:oMathPara>
        <m:oMath>
          <m:r>
            <w:rPr>
              <w:rFonts w:ascii="Cambria Math" w:hAnsi="Cambria Math"/>
            </w:rPr>
            <m:t xml:space="preserve">NR_ADJ= </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sample of recontacts</m:t>
                  </m:r>
                </m:sub>
                <m:sup/>
                <m:e>
                  <m:r>
                    <m:rPr>
                      <m:sty m:val="p"/>
                    </m:rPr>
                    <w:rPr>
                      <w:rFonts w:ascii="Cambria Math" w:hAnsi="Cambria Math"/>
                    </w:rPr>
                    <m:t>RP_BW</m:t>
                  </m:r>
                </m:e>
              </m:nary>
            </m:num>
            <m:den>
              <m:nary>
                <m:naryPr>
                  <m:chr m:val="∑"/>
                  <m:limLoc m:val="undOvr"/>
                  <m:supHide m:val="1"/>
                  <m:ctrlPr>
                    <w:rPr>
                      <w:rFonts w:ascii="Cambria Math" w:hAnsi="Cambria Math"/>
                      <w:i/>
                    </w:rPr>
                  </m:ctrlPr>
                </m:naryPr>
                <m:sub>
                  <m:r>
                    <w:rPr>
                      <w:rFonts w:ascii="Cambria Math" w:hAnsi="Cambria Math"/>
                    </w:rPr>
                    <m:t>complete</m:t>
                  </m:r>
                </m:sub>
                <m:sup/>
                <m:e>
                  <m:r>
                    <m:rPr>
                      <m:sty m:val="p"/>
                    </m:rPr>
                    <w:rPr>
                      <w:rFonts w:ascii="Cambria Math" w:hAnsi="Cambria Math"/>
                    </w:rPr>
                    <m:t>RP_BW</m:t>
                  </m:r>
                </m:e>
              </m:nary>
            </m:den>
          </m:f>
        </m:oMath>
      </m:oMathPara>
    </w:p>
    <w:p w14:paraId="01BA92E0" w14:textId="77777777" w:rsidR="001007CA" w:rsidRPr="002C7AE2" w:rsidRDefault="001007CA" w:rsidP="007C637B">
      <w:pPr>
        <w:jc w:val="both"/>
      </w:pPr>
      <w:r w:rsidRPr="002C7AE2">
        <w:t xml:space="preserve">That is, the sum of the </w:t>
      </w:r>
      <w:r>
        <w:t>recontact propensity adjusted base</w:t>
      </w:r>
      <w:r w:rsidRPr="002C7AE2">
        <w:t xml:space="preserve"> weights</w:t>
      </w:r>
      <w:r>
        <w:t xml:space="preserve"> </w:t>
      </w:r>
      <w:r w:rsidRPr="002C7AE2">
        <w:t xml:space="preserve">among all people who agreed to be recontacted, divided by the sum of the </w:t>
      </w:r>
      <w:r>
        <w:t>recontact propensity adjusted base</w:t>
      </w:r>
      <w:r w:rsidRPr="002C7AE2">
        <w:t xml:space="preserve"> weights among all cases with a completed recontact survey.</w:t>
      </w:r>
    </w:p>
    <w:p w14:paraId="6DA13F30" w14:textId="77777777" w:rsidR="001007CA" w:rsidRPr="002C7AE2" w:rsidRDefault="001007CA" w:rsidP="007C637B">
      <w:pPr>
        <w:jc w:val="both"/>
      </w:pPr>
      <w:r w:rsidRPr="002C7AE2">
        <w:t xml:space="preserve">The nonresponse-adjusted </w:t>
      </w:r>
      <w:r>
        <w:t xml:space="preserve">base </w:t>
      </w:r>
      <w:r w:rsidRPr="002C7AE2">
        <w:t xml:space="preserve">weight </w:t>
      </w:r>
      <w:r>
        <w:t xml:space="preserve">(NR_BW) </w:t>
      </w:r>
      <w:r w:rsidRPr="002C7AE2">
        <w:t>is defined for completes only and incorporates the nonresponse adjustment factor.</w:t>
      </w:r>
    </w:p>
    <w:p w14:paraId="5E020DE6" w14:textId="77777777" w:rsidR="001007CA" w:rsidRPr="002C7AE2" w:rsidRDefault="001007CA" w:rsidP="007C637B">
      <w:pPr>
        <w:jc w:val="both"/>
        <w:rPr>
          <w:rFonts w:eastAsiaTheme="minorEastAsia"/>
        </w:rPr>
      </w:pPr>
      <m:oMathPara>
        <m:oMath>
          <m:r>
            <w:rPr>
              <w:rFonts w:ascii="Cambria Math" w:hAnsi="Cambria Math"/>
            </w:rPr>
            <w:lastRenderedPageBreak/>
            <m:t xml:space="preserve">NR_BW=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RP_BW×NR_ADJ,  if complete</m:t>
                  </m:r>
                </m:e>
                <m:e>
                  <m:r>
                    <w:rPr>
                      <w:rFonts w:ascii="Cambria Math" w:hAnsi="Cambria Math"/>
                    </w:rPr>
                    <m:t>0,                                              otherwise</m:t>
                  </m:r>
                </m:e>
              </m:eqArr>
            </m:e>
          </m:d>
        </m:oMath>
      </m:oMathPara>
    </w:p>
    <w:p w14:paraId="0FDC0BE5" w14:textId="77777777" w:rsidR="001007CA" w:rsidRDefault="001007CA" w:rsidP="007C637B">
      <w:pPr>
        <w:jc w:val="both"/>
      </w:pPr>
      <w:r>
        <w:t xml:space="preserve">The final base weight is the non-response adjusted base weight, trimmed to 5%. </w:t>
      </w:r>
    </w:p>
    <w:p w14:paraId="59CD7D7B" w14:textId="77777777" w:rsidR="00074079" w:rsidRPr="00074079" w:rsidRDefault="00074079" w:rsidP="007C637B">
      <w:pPr>
        <w:pStyle w:val="Heading2"/>
        <w:jc w:val="both"/>
        <w:rPr>
          <w:rFonts w:eastAsia="Times New Roman"/>
        </w:rPr>
      </w:pPr>
      <w:bookmarkStart w:id="38" w:name="_Toc193804825"/>
      <w:r w:rsidRPr="00074079">
        <w:rPr>
          <w:rFonts w:eastAsia="Times New Roman"/>
        </w:rPr>
        <w:t>Raking</w:t>
      </w:r>
      <w:bookmarkEnd w:id="38"/>
    </w:p>
    <w:p w14:paraId="29EF3404" w14:textId="77777777" w:rsidR="001007CA" w:rsidRDefault="001007CA" w:rsidP="007C637B">
      <w:pPr>
        <w:jc w:val="both"/>
      </w:pPr>
      <w:r w:rsidRPr="00FD2298">
        <w:t xml:space="preserve">With the base weight applied, the </w:t>
      </w:r>
      <w:r>
        <w:t xml:space="preserve">data were </w:t>
      </w:r>
      <w:proofErr w:type="gramStart"/>
      <w:r w:rsidRPr="00FD2298">
        <w:t>weighted</w:t>
      </w:r>
      <w:proofErr w:type="gramEnd"/>
      <w:r w:rsidRPr="00FD2298">
        <w:t xml:space="preserve"> to balance the demographic profile of the sample to the target population parameters</w:t>
      </w:r>
      <w:r>
        <w:t>.</w:t>
      </w:r>
      <w:r w:rsidRPr="00FD2298">
        <w:t xml:space="preserve"> </w:t>
      </w:r>
    </w:p>
    <w:p w14:paraId="58AB3BF1" w14:textId="77777777" w:rsidR="001007CA" w:rsidRPr="00563DC7" w:rsidRDefault="001007CA" w:rsidP="007C637B">
      <w:pPr>
        <w:jc w:val="both"/>
      </w:pPr>
      <w:r w:rsidRPr="00563DC7">
        <w:t xml:space="preserve">Missing data in the raking variables were imputed using hot decking. Hot deck imputation replaces the missing values of a respondent randomly with another similar respondent without missing data. Hot decking was done using the </w:t>
      </w:r>
      <w:proofErr w:type="spellStart"/>
      <w:r w:rsidRPr="00563DC7">
        <w:t>hotdeck</w:t>
      </w:r>
      <w:proofErr w:type="spellEnd"/>
      <w:r w:rsidRPr="00563DC7">
        <w:t xml:space="preserve"> function from the R package VIM</w:t>
      </w:r>
      <w:r w:rsidRPr="00563DC7">
        <w:rPr>
          <w:vertAlign w:val="superscript"/>
        </w:rPr>
        <w:footnoteReference w:id="2"/>
      </w:r>
      <w:r w:rsidRPr="00563DC7">
        <w:t xml:space="preserve">. </w:t>
      </w:r>
    </w:p>
    <w:p w14:paraId="3C27791F" w14:textId="77777777" w:rsidR="001007CA" w:rsidRPr="00B95F88" w:rsidRDefault="001007CA" w:rsidP="007C637B">
      <w:pPr>
        <w:jc w:val="both"/>
        <w:rPr>
          <w:rFonts w:cstheme="minorHAnsi"/>
        </w:rPr>
      </w:pPr>
      <w:r w:rsidRPr="00B95F88">
        <w:rPr>
          <w:rFonts w:cstheme="minorHAnsi"/>
        </w:rPr>
        <w:t xml:space="preserve">Weighting </w:t>
      </w:r>
      <w:r>
        <w:rPr>
          <w:rFonts w:cstheme="minorHAnsi"/>
        </w:rPr>
        <w:t>wa</w:t>
      </w:r>
      <w:r w:rsidRPr="00B95F88">
        <w:rPr>
          <w:rFonts w:cstheme="minorHAnsi"/>
        </w:rPr>
        <w:t xml:space="preserve">s </w:t>
      </w:r>
      <w:r w:rsidRPr="00563DC7">
        <w:rPr>
          <w:rFonts w:cstheme="minorHAnsi"/>
        </w:rPr>
        <w:t>accomplished the R package ANESRAKE.</w:t>
      </w:r>
      <w:r w:rsidRPr="00563DC7">
        <w:rPr>
          <w:rStyle w:val="FootnoteReference"/>
          <w:rFonts w:cstheme="minorHAnsi"/>
        </w:rPr>
        <w:footnoteReference w:id="3"/>
      </w:r>
    </w:p>
    <w:p w14:paraId="515E7BAB" w14:textId="77777777" w:rsidR="001007CA" w:rsidRDefault="001007CA" w:rsidP="007C637B">
      <w:pPr>
        <w:jc w:val="both"/>
        <w:rPr>
          <w:rFonts w:cstheme="minorHAnsi"/>
        </w:rPr>
      </w:pPr>
      <w:r w:rsidRPr="00B95F88">
        <w:rPr>
          <w:rFonts w:cstheme="minorHAnsi"/>
        </w:rPr>
        <w:t xml:space="preserve">Data </w:t>
      </w:r>
      <w:r>
        <w:rPr>
          <w:rFonts w:cstheme="minorHAnsi"/>
        </w:rPr>
        <w:t xml:space="preserve">were weighted to the distributions </w:t>
      </w:r>
      <w:proofErr w:type="gramStart"/>
      <w:r>
        <w:rPr>
          <w:rFonts w:cstheme="minorHAnsi"/>
        </w:rPr>
        <w:t>of</w:t>
      </w:r>
      <w:r w:rsidRPr="00B95F88">
        <w:rPr>
          <w:rFonts w:cstheme="minorHAnsi"/>
        </w:rPr>
        <w:t>:</w:t>
      </w:r>
      <w:proofErr w:type="gramEnd"/>
      <w:r w:rsidRPr="00B95F88">
        <w:rPr>
          <w:rFonts w:cstheme="minorHAnsi"/>
        </w:rPr>
        <w:t xml:space="preserve"> </w:t>
      </w:r>
      <w:r>
        <w:rPr>
          <w:rFonts w:cstheme="minorHAnsi"/>
        </w:rPr>
        <w:t xml:space="preserve">gender, age, education, </w:t>
      </w:r>
      <w:r>
        <w:rPr>
          <w:rFonts w:eastAsiaTheme="minorEastAsia"/>
        </w:rPr>
        <w:t>presence of children in household, poverty</w:t>
      </w:r>
      <w:r>
        <w:t>, part of Jewish community, Jewish prayer service attendance, Synagogue membership, visit Israel frequency, emotional attachment to Israel, county, and household language</w:t>
      </w:r>
      <w:r>
        <w:rPr>
          <w:rFonts w:cstheme="minorHAnsi"/>
        </w:rPr>
        <w:t xml:space="preserve">. Benchmarks were calibrated using the respondent weight in the initial survey.  </w:t>
      </w:r>
    </w:p>
    <w:p w14:paraId="30BB2E0E" w14:textId="77777777" w:rsidR="001007CA" w:rsidRDefault="001007CA" w:rsidP="007C637B">
      <w:pPr>
        <w:jc w:val="both"/>
      </w:pPr>
      <w:r w:rsidRPr="00FA03A8">
        <w:t xml:space="preserve">Weights were trimmed at </w:t>
      </w:r>
      <w:r w:rsidRPr="00563DC7">
        <w:t>the 5</w:t>
      </w:r>
      <w:r w:rsidRPr="00563DC7">
        <w:rPr>
          <w:vertAlign w:val="superscript"/>
        </w:rPr>
        <w:t>th</w:t>
      </w:r>
      <w:r w:rsidRPr="00563DC7">
        <w:t xml:space="preserve"> and 95</w:t>
      </w:r>
      <w:r w:rsidRPr="00563DC7">
        <w:rPr>
          <w:vertAlign w:val="superscript"/>
        </w:rPr>
        <w:t>th</w:t>
      </w:r>
      <w:r w:rsidRPr="00563DC7">
        <w:t xml:space="preserve"> percentiles to prevent individual</w:t>
      </w:r>
      <w:r w:rsidRPr="00FA03A8">
        <w:t xml:space="preserve"> interviews from having too much influence on survey-derived estimates. The table below compares </w:t>
      </w:r>
      <w:proofErr w:type="gramStart"/>
      <w:r w:rsidRPr="00FA03A8">
        <w:t>unweighted</w:t>
      </w:r>
      <w:proofErr w:type="gramEnd"/>
      <w:r w:rsidRPr="00FA03A8">
        <w:t xml:space="preserve"> and weighted sample distributions to target population benchmarks.</w:t>
      </w:r>
    </w:p>
    <w:p w14:paraId="079196CC" w14:textId="478AA46C" w:rsidR="00074079" w:rsidRDefault="00074079" w:rsidP="007C637B">
      <w:pPr>
        <w:pStyle w:val="Heading3"/>
        <w:jc w:val="both"/>
      </w:pPr>
      <w:bookmarkStart w:id="39" w:name="_Toc193804826"/>
      <w:r w:rsidRPr="00BC2FCA">
        <w:t xml:space="preserve">Table </w:t>
      </w:r>
      <w:r w:rsidR="00C51B9E">
        <w:t>4</w:t>
      </w:r>
      <w:r w:rsidRPr="00BC2FCA">
        <w:t>. Sample Demographics</w:t>
      </w:r>
      <w:bookmarkEnd w:id="39"/>
    </w:p>
    <w:tbl>
      <w:tblPr>
        <w:tblW w:w="5000" w:type="pct"/>
        <w:jc w:val="center"/>
        <w:tblLayout w:type="fixed"/>
        <w:tblLook w:val="04A0" w:firstRow="1" w:lastRow="0" w:firstColumn="1" w:lastColumn="0" w:noHBand="0" w:noVBand="1"/>
      </w:tblPr>
      <w:tblGrid>
        <w:gridCol w:w="2553"/>
        <w:gridCol w:w="2223"/>
        <w:gridCol w:w="1767"/>
        <w:gridCol w:w="1767"/>
        <w:gridCol w:w="1765"/>
      </w:tblGrid>
      <w:tr w:rsidR="006E445F" w14:paraId="02E2CB60" w14:textId="77777777" w:rsidTr="0071760F">
        <w:trPr>
          <w:trHeight w:val="600"/>
          <w:jc w:val="center"/>
        </w:trPr>
        <w:tc>
          <w:tcPr>
            <w:tcW w:w="1267" w:type="pct"/>
            <w:tcBorders>
              <w:right w:val="single" w:sz="4" w:space="0" w:color="FFFFFF" w:themeColor="background1"/>
            </w:tcBorders>
            <w:shd w:val="clear" w:color="auto" w:fill="20A5E8" w:themeFill="accent1"/>
            <w:noWrap/>
            <w:vAlign w:val="center"/>
            <w:hideMark/>
          </w:tcPr>
          <w:p w14:paraId="48F1CEFF" w14:textId="77777777" w:rsidR="006E445F" w:rsidRPr="00F91877" w:rsidRDefault="006E445F" w:rsidP="007C637B">
            <w:pPr>
              <w:jc w:val="both"/>
              <w:rPr>
                <w:b/>
                <w:bCs/>
                <w:color w:val="FFFFFF" w:themeColor="background1"/>
              </w:rPr>
            </w:pPr>
            <w:r>
              <w:rPr>
                <w:b/>
                <w:bCs/>
                <w:color w:val="FFFFFF" w:themeColor="background1"/>
              </w:rPr>
              <w:t>Category</w:t>
            </w:r>
          </w:p>
        </w:tc>
        <w:tc>
          <w:tcPr>
            <w:tcW w:w="1103" w:type="pct"/>
            <w:tcBorders>
              <w:left w:val="single" w:sz="4" w:space="0" w:color="FFFFFF" w:themeColor="background1"/>
              <w:right w:val="single" w:sz="4" w:space="0" w:color="FFFFFF" w:themeColor="background1"/>
            </w:tcBorders>
            <w:shd w:val="clear" w:color="auto" w:fill="20A5E8" w:themeFill="accent1"/>
            <w:noWrap/>
            <w:vAlign w:val="center"/>
            <w:hideMark/>
          </w:tcPr>
          <w:p w14:paraId="7F9EE8B8" w14:textId="77777777" w:rsidR="006E445F" w:rsidRPr="00F91877" w:rsidRDefault="006E445F" w:rsidP="007C637B">
            <w:pPr>
              <w:jc w:val="both"/>
              <w:rPr>
                <w:b/>
                <w:bCs/>
                <w:color w:val="FFFFFF" w:themeColor="background1"/>
              </w:rPr>
            </w:pPr>
            <w:r>
              <w:rPr>
                <w:b/>
                <w:bCs/>
                <w:color w:val="FFFFFF" w:themeColor="background1"/>
              </w:rPr>
              <w:t>Values</w:t>
            </w:r>
          </w:p>
        </w:tc>
        <w:tc>
          <w:tcPr>
            <w:tcW w:w="877" w:type="pct"/>
            <w:tcBorders>
              <w:left w:val="single" w:sz="4" w:space="0" w:color="FFFFFF" w:themeColor="background1"/>
              <w:right w:val="single" w:sz="4" w:space="0" w:color="FFFFFF" w:themeColor="background1"/>
            </w:tcBorders>
            <w:shd w:val="clear" w:color="auto" w:fill="20A5E8" w:themeFill="accent1"/>
            <w:noWrap/>
            <w:vAlign w:val="center"/>
            <w:hideMark/>
          </w:tcPr>
          <w:p w14:paraId="0E52E41E" w14:textId="77777777" w:rsidR="006E445F" w:rsidRPr="00F91877" w:rsidRDefault="006E445F" w:rsidP="007C637B">
            <w:pPr>
              <w:jc w:val="both"/>
              <w:rPr>
                <w:b/>
                <w:bCs/>
                <w:color w:val="FFFFFF" w:themeColor="background1"/>
              </w:rPr>
            </w:pPr>
            <w:r w:rsidRPr="00E431BA">
              <w:rPr>
                <w:b/>
                <w:bCs/>
                <w:color w:val="FFFFFF" w:themeColor="background1"/>
              </w:rPr>
              <w:t>Parameter</w:t>
            </w:r>
          </w:p>
        </w:tc>
        <w:tc>
          <w:tcPr>
            <w:tcW w:w="877" w:type="pct"/>
            <w:tcBorders>
              <w:left w:val="single" w:sz="4" w:space="0" w:color="FFFFFF" w:themeColor="background1"/>
              <w:right w:val="single" w:sz="4" w:space="0" w:color="FFFFFF" w:themeColor="background1"/>
            </w:tcBorders>
            <w:shd w:val="clear" w:color="auto" w:fill="20A5E8" w:themeFill="accent1"/>
            <w:noWrap/>
            <w:vAlign w:val="center"/>
            <w:hideMark/>
          </w:tcPr>
          <w:p w14:paraId="1D05FD63" w14:textId="574D6A31" w:rsidR="006E445F" w:rsidRPr="00F91877" w:rsidRDefault="006E445F" w:rsidP="007C637B">
            <w:pPr>
              <w:jc w:val="both"/>
              <w:rPr>
                <w:b/>
                <w:bCs/>
                <w:color w:val="FFFFFF" w:themeColor="background1"/>
              </w:rPr>
            </w:pPr>
            <w:r w:rsidRPr="00E431BA">
              <w:rPr>
                <w:b/>
                <w:bCs/>
                <w:color w:val="FFFFFF" w:themeColor="background1"/>
              </w:rPr>
              <w:t>Unweight</w:t>
            </w:r>
            <w:r w:rsidR="00EC066E">
              <w:rPr>
                <w:b/>
                <w:bCs/>
                <w:color w:val="FFFFFF" w:themeColor="background1"/>
              </w:rPr>
              <w:t>ed</w:t>
            </w:r>
          </w:p>
        </w:tc>
        <w:tc>
          <w:tcPr>
            <w:tcW w:w="876" w:type="pct"/>
            <w:tcBorders>
              <w:left w:val="single" w:sz="4" w:space="0" w:color="FFFFFF" w:themeColor="background1"/>
              <w:right w:val="single" w:sz="4" w:space="0" w:color="FFFFFF" w:themeColor="background1"/>
            </w:tcBorders>
            <w:shd w:val="clear" w:color="auto" w:fill="20A5E8" w:themeFill="accent1"/>
            <w:noWrap/>
            <w:vAlign w:val="center"/>
            <w:hideMark/>
          </w:tcPr>
          <w:p w14:paraId="09D67212" w14:textId="3CA58B67" w:rsidR="006E445F" w:rsidRPr="00F91877" w:rsidRDefault="006E445F" w:rsidP="007C637B">
            <w:pPr>
              <w:jc w:val="both"/>
              <w:rPr>
                <w:b/>
                <w:bCs/>
                <w:color w:val="FFFFFF" w:themeColor="background1"/>
              </w:rPr>
            </w:pPr>
            <w:r w:rsidRPr="00E431BA">
              <w:rPr>
                <w:b/>
                <w:bCs/>
                <w:color w:val="FFFFFF" w:themeColor="background1"/>
              </w:rPr>
              <w:t>Weight</w:t>
            </w:r>
            <w:r w:rsidR="00EC066E">
              <w:rPr>
                <w:b/>
                <w:bCs/>
                <w:color w:val="FFFFFF" w:themeColor="background1"/>
              </w:rPr>
              <w:t>ed</w:t>
            </w:r>
          </w:p>
        </w:tc>
      </w:tr>
      <w:tr w:rsidR="0071760F" w14:paraId="248E3D50" w14:textId="77777777" w:rsidTr="0071760F">
        <w:trPr>
          <w:trHeight w:val="300"/>
          <w:jc w:val="center"/>
        </w:trPr>
        <w:tc>
          <w:tcPr>
            <w:tcW w:w="1267" w:type="pct"/>
            <w:vMerge w:val="restart"/>
            <w:shd w:val="clear" w:color="auto" w:fill="444444" w:themeFill="text1" w:themeFillTint="E6"/>
            <w:noWrap/>
            <w:hideMark/>
          </w:tcPr>
          <w:p w14:paraId="51A0C324" w14:textId="77777777" w:rsidR="0071760F" w:rsidRPr="00E431BA" w:rsidRDefault="0071760F" w:rsidP="007C637B">
            <w:pPr>
              <w:jc w:val="both"/>
              <w:rPr>
                <w:color w:val="FFFFFF" w:themeColor="background1"/>
              </w:rPr>
            </w:pPr>
            <w:bookmarkStart w:id="40" w:name="_Hlk160527689"/>
            <w:r w:rsidRPr="00E431BA">
              <w:rPr>
                <w:color w:val="FFFFFF" w:themeColor="background1"/>
              </w:rPr>
              <w:t>Gender</w:t>
            </w:r>
          </w:p>
        </w:tc>
        <w:tc>
          <w:tcPr>
            <w:tcW w:w="1103" w:type="pct"/>
            <w:tcBorders>
              <w:top w:val="nil"/>
              <w:left w:val="nil"/>
              <w:bottom w:val="single" w:sz="8" w:space="0" w:color="20A5E8"/>
              <w:right w:val="nil"/>
            </w:tcBorders>
            <w:shd w:val="clear" w:color="auto" w:fill="auto"/>
            <w:noWrap/>
          </w:tcPr>
          <w:p w14:paraId="1F6B2ECC" w14:textId="77777777" w:rsidR="0071760F" w:rsidRPr="00011BF2" w:rsidRDefault="0071760F" w:rsidP="007C637B">
            <w:pPr>
              <w:jc w:val="both"/>
              <w:rPr>
                <w:rFonts w:eastAsia="Times New Roman" w:cstheme="minorHAnsi"/>
              </w:rPr>
            </w:pPr>
            <w:r w:rsidRPr="009863A3">
              <w:t>Male</w:t>
            </w:r>
          </w:p>
        </w:tc>
        <w:tc>
          <w:tcPr>
            <w:tcW w:w="877" w:type="pct"/>
            <w:tcBorders>
              <w:top w:val="nil"/>
              <w:left w:val="nil"/>
              <w:bottom w:val="single" w:sz="8" w:space="0" w:color="20A5E8"/>
              <w:right w:val="nil"/>
            </w:tcBorders>
            <w:shd w:val="clear" w:color="auto" w:fill="auto"/>
            <w:noWrap/>
          </w:tcPr>
          <w:p w14:paraId="6DEF161B" w14:textId="77777777" w:rsidR="0071760F" w:rsidRPr="00011BF2" w:rsidRDefault="0071760F" w:rsidP="007C637B">
            <w:pPr>
              <w:jc w:val="center"/>
              <w:rPr>
                <w:rFonts w:eastAsia="Times New Roman" w:cstheme="minorHAnsi"/>
              </w:rPr>
            </w:pPr>
            <w:r w:rsidRPr="00166655">
              <w:t>49.6%</w:t>
            </w:r>
          </w:p>
        </w:tc>
        <w:tc>
          <w:tcPr>
            <w:tcW w:w="877" w:type="pct"/>
            <w:tcBorders>
              <w:top w:val="nil"/>
              <w:left w:val="nil"/>
              <w:bottom w:val="single" w:sz="8" w:space="0" w:color="20A5E8"/>
              <w:right w:val="nil"/>
            </w:tcBorders>
            <w:shd w:val="clear" w:color="auto" w:fill="auto"/>
            <w:noWrap/>
          </w:tcPr>
          <w:p w14:paraId="08300D63" w14:textId="10A2A46D" w:rsidR="0071760F" w:rsidRPr="00011BF2" w:rsidRDefault="0071760F" w:rsidP="007C637B">
            <w:pPr>
              <w:jc w:val="center"/>
              <w:rPr>
                <w:rFonts w:eastAsia="Times New Roman" w:cstheme="minorHAnsi"/>
              </w:rPr>
            </w:pPr>
            <w:r w:rsidRPr="00814D32">
              <w:t>48.5%</w:t>
            </w:r>
          </w:p>
        </w:tc>
        <w:tc>
          <w:tcPr>
            <w:tcW w:w="876" w:type="pct"/>
            <w:tcBorders>
              <w:top w:val="nil"/>
              <w:left w:val="nil"/>
              <w:bottom w:val="single" w:sz="8" w:space="0" w:color="20A5E8"/>
              <w:right w:val="nil"/>
            </w:tcBorders>
            <w:shd w:val="clear" w:color="auto" w:fill="auto"/>
            <w:noWrap/>
          </w:tcPr>
          <w:p w14:paraId="367E40F1" w14:textId="423A3944" w:rsidR="0071760F" w:rsidRPr="00011BF2" w:rsidRDefault="0071760F" w:rsidP="007C637B">
            <w:pPr>
              <w:jc w:val="center"/>
              <w:rPr>
                <w:rFonts w:eastAsia="Times New Roman" w:cstheme="minorHAnsi"/>
              </w:rPr>
            </w:pPr>
            <w:r w:rsidRPr="00814D32">
              <w:t>50.6%</w:t>
            </w:r>
          </w:p>
        </w:tc>
      </w:tr>
      <w:tr w:rsidR="0071760F" w14:paraId="3D12FD37" w14:textId="77777777" w:rsidTr="0071760F">
        <w:trPr>
          <w:trHeight w:val="300"/>
          <w:jc w:val="center"/>
        </w:trPr>
        <w:tc>
          <w:tcPr>
            <w:tcW w:w="1267" w:type="pct"/>
            <w:vMerge/>
            <w:tcBorders>
              <w:bottom w:val="single" w:sz="4" w:space="0" w:color="20A5E8" w:themeColor="accent1"/>
            </w:tcBorders>
            <w:shd w:val="clear" w:color="auto" w:fill="444444" w:themeFill="text1" w:themeFillTint="E6"/>
            <w:noWrap/>
          </w:tcPr>
          <w:p w14:paraId="7FD2DEC8" w14:textId="77777777" w:rsidR="0071760F" w:rsidRPr="00E431BA" w:rsidRDefault="0071760F" w:rsidP="007C637B">
            <w:pPr>
              <w:jc w:val="both"/>
              <w:rPr>
                <w:color w:val="FFFFFF" w:themeColor="background1"/>
              </w:rPr>
            </w:pPr>
          </w:p>
        </w:tc>
        <w:tc>
          <w:tcPr>
            <w:tcW w:w="1103" w:type="pct"/>
            <w:tcBorders>
              <w:top w:val="nil"/>
              <w:left w:val="nil"/>
              <w:bottom w:val="single" w:sz="8" w:space="0" w:color="20A5E8"/>
              <w:right w:val="nil"/>
            </w:tcBorders>
            <w:shd w:val="clear" w:color="auto" w:fill="auto"/>
            <w:noWrap/>
          </w:tcPr>
          <w:p w14:paraId="57B98BC0" w14:textId="77777777" w:rsidR="0071760F" w:rsidRPr="00011BF2" w:rsidRDefault="0071760F" w:rsidP="007C637B">
            <w:pPr>
              <w:jc w:val="both"/>
              <w:rPr>
                <w:rFonts w:eastAsia="Times New Roman" w:cstheme="minorHAnsi"/>
              </w:rPr>
            </w:pPr>
            <w:r w:rsidRPr="009863A3">
              <w:t>Female</w:t>
            </w:r>
          </w:p>
        </w:tc>
        <w:tc>
          <w:tcPr>
            <w:tcW w:w="877" w:type="pct"/>
            <w:tcBorders>
              <w:top w:val="nil"/>
              <w:left w:val="nil"/>
              <w:bottom w:val="single" w:sz="8" w:space="0" w:color="20A5E8"/>
              <w:right w:val="nil"/>
            </w:tcBorders>
            <w:shd w:val="clear" w:color="auto" w:fill="auto"/>
            <w:noWrap/>
          </w:tcPr>
          <w:p w14:paraId="04333093" w14:textId="77777777" w:rsidR="0071760F" w:rsidRPr="00011BF2" w:rsidRDefault="0071760F" w:rsidP="007C637B">
            <w:pPr>
              <w:jc w:val="center"/>
              <w:rPr>
                <w:rFonts w:eastAsia="Times New Roman" w:cstheme="minorHAnsi"/>
              </w:rPr>
            </w:pPr>
            <w:r w:rsidRPr="00166655">
              <w:t>50.4%</w:t>
            </w:r>
          </w:p>
        </w:tc>
        <w:tc>
          <w:tcPr>
            <w:tcW w:w="877" w:type="pct"/>
            <w:tcBorders>
              <w:top w:val="nil"/>
              <w:left w:val="nil"/>
              <w:bottom w:val="single" w:sz="8" w:space="0" w:color="20A5E8"/>
              <w:right w:val="nil"/>
            </w:tcBorders>
            <w:shd w:val="clear" w:color="auto" w:fill="auto"/>
            <w:noWrap/>
          </w:tcPr>
          <w:p w14:paraId="3ADB397D" w14:textId="5F245C0C" w:rsidR="0071760F" w:rsidRPr="00011BF2" w:rsidRDefault="0071760F" w:rsidP="007C637B">
            <w:pPr>
              <w:jc w:val="center"/>
              <w:rPr>
                <w:rFonts w:eastAsia="Times New Roman" w:cstheme="minorHAnsi"/>
              </w:rPr>
            </w:pPr>
            <w:r w:rsidRPr="00814D32">
              <w:t>51.5%</w:t>
            </w:r>
          </w:p>
        </w:tc>
        <w:tc>
          <w:tcPr>
            <w:tcW w:w="876" w:type="pct"/>
            <w:tcBorders>
              <w:top w:val="nil"/>
              <w:left w:val="nil"/>
              <w:bottom w:val="single" w:sz="8" w:space="0" w:color="20A5E8"/>
              <w:right w:val="nil"/>
            </w:tcBorders>
            <w:shd w:val="clear" w:color="auto" w:fill="auto"/>
            <w:noWrap/>
          </w:tcPr>
          <w:p w14:paraId="07395232" w14:textId="4F5FD3B6" w:rsidR="0071760F" w:rsidRPr="00011BF2" w:rsidRDefault="0071760F" w:rsidP="007C637B">
            <w:pPr>
              <w:jc w:val="center"/>
              <w:rPr>
                <w:rFonts w:eastAsia="Times New Roman" w:cstheme="minorHAnsi"/>
              </w:rPr>
            </w:pPr>
            <w:r w:rsidRPr="00814D32">
              <w:t>49.4%</w:t>
            </w:r>
          </w:p>
        </w:tc>
      </w:tr>
      <w:tr w:rsidR="0071760F" w14:paraId="140A9E82" w14:textId="77777777" w:rsidTr="0071760F">
        <w:trPr>
          <w:trHeight w:val="300"/>
          <w:jc w:val="center"/>
        </w:trPr>
        <w:tc>
          <w:tcPr>
            <w:tcW w:w="1267" w:type="pct"/>
            <w:vMerge w:val="restart"/>
            <w:tcBorders>
              <w:top w:val="single" w:sz="4" w:space="0" w:color="20A5E8" w:themeColor="accent1"/>
            </w:tcBorders>
            <w:shd w:val="clear" w:color="auto" w:fill="444444" w:themeFill="text1" w:themeFillTint="E6"/>
            <w:noWrap/>
          </w:tcPr>
          <w:p w14:paraId="1C88F189" w14:textId="77777777" w:rsidR="0071760F" w:rsidRPr="00E431BA" w:rsidRDefault="0071760F" w:rsidP="007C637B">
            <w:pPr>
              <w:jc w:val="both"/>
              <w:rPr>
                <w:color w:val="FFFFFF" w:themeColor="background1"/>
              </w:rPr>
            </w:pPr>
            <w:r w:rsidRPr="00E431BA">
              <w:rPr>
                <w:color w:val="FFFFFF" w:themeColor="background1"/>
              </w:rPr>
              <w:t>Age</w:t>
            </w:r>
          </w:p>
        </w:tc>
        <w:tc>
          <w:tcPr>
            <w:tcW w:w="1103" w:type="pct"/>
            <w:tcBorders>
              <w:top w:val="single" w:sz="8" w:space="0" w:color="20A5E8"/>
              <w:left w:val="nil"/>
              <w:bottom w:val="single" w:sz="4" w:space="0" w:color="20A5E8"/>
              <w:right w:val="nil"/>
            </w:tcBorders>
            <w:shd w:val="clear" w:color="auto" w:fill="auto"/>
            <w:noWrap/>
          </w:tcPr>
          <w:p w14:paraId="4CA6E458" w14:textId="77777777" w:rsidR="0071760F" w:rsidRPr="00011BF2" w:rsidRDefault="0071760F" w:rsidP="007C637B">
            <w:pPr>
              <w:jc w:val="both"/>
              <w:rPr>
                <w:rFonts w:eastAsia="Times New Roman" w:cstheme="minorHAnsi"/>
              </w:rPr>
            </w:pPr>
            <w:r w:rsidRPr="009863A3">
              <w:t>18-29</w:t>
            </w:r>
          </w:p>
        </w:tc>
        <w:tc>
          <w:tcPr>
            <w:tcW w:w="877" w:type="pct"/>
            <w:tcBorders>
              <w:top w:val="single" w:sz="8" w:space="0" w:color="20A5E8"/>
              <w:left w:val="nil"/>
              <w:bottom w:val="single" w:sz="4" w:space="0" w:color="20A5E8"/>
              <w:right w:val="nil"/>
            </w:tcBorders>
            <w:shd w:val="clear" w:color="auto" w:fill="auto"/>
            <w:noWrap/>
          </w:tcPr>
          <w:p w14:paraId="3992DA10" w14:textId="77777777" w:rsidR="0071760F" w:rsidRPr="00011BF2" w:rsidRDefault="0071760F" w:rsidP="007C637B">
            <w:pPr>
              <w:jc w:val="center"/>
              <w:rPr>
                <w:rFonts w:eastAsia="Times New Roman" w:cstheme="minorHAnsi"/>
              </w:rPr>
            </w:pPr>
            <w:r w:rsidRPr="00166655">
              <w:t>22.3%</w:t>
            </w:r>
          </w:p>
        </w:tc>
        <w:tc>
          <w:tcPr>
            <w:tcW w:w="877" w:type="pct"/>
            <w:tcBorders>
              <w:top w:val="single" w:sz="8" w:space="0" w:color="20A5E8"/>
              <w:left w:val="nil"/>
              <w:bottom w:val="single" w:sz="4" w:space="0" w:color="20A5E8"/>
              <w:right w:val="nil"/>
            </w:tcBorders>
            <w:shd w:val="clear" w:color="auto" w:fill="auto"/>
            <w:noWrap/>
          </w:tcPr>
          <w:p w14:paraId="51C46656" w14:textId="38EC81B6" w:rsidR="0071760F" w:rsidRPr="00011BF2" w:rsidRDefault="0071760F" w:rsidP="007C637B">
            <w:pPr>
              <w:jc w:val="center"/>
              <w:rPr>
                <w:rFonts w:eastAsia="Times New Roman" w:cstheme="minorHAnsi"/>
              </w:rPr>
            </w:pPr>
            <w:r w:rsidRPr="00E30CBA">
              <w:t>6.8%</w:t>
            </w:r>
          </w:p>
        </w:tc>
        <w:tc>
          <w:tcPr>
            <w:tcW w:w="876" w:type="pct"/>
            <w:tcBorders>
              <w:top w:val="single" w:sz="8" w:space="0" w:color="20A5E8"/>
              <w:left w:val="nil"/>
              <w:bottom w:val="single" w:sz="4" w:space="0" w:color="20A5E8"/>
              <w:right w:val="nil"/>
            </w:tcBorders>
            <w:shd w:val="clear" w:color="auto" w:fill="auto"/>
            <w:noWrap/>
          </w:tcPr>
          <w:p w14:paraId="7696D8DD" w14:textId="7A3BA9F0" w:rsidR="0071760F" w:rsidRPr="00011BF2" w:rsidRDefault="0071760F" w:rsidP="007C637B">
            <w:pPr>
              <w:jc w:val="center"/>
              <w:rPr>
                <w:rFonts w:eastAsia="Times New Roman" w:cstheme="minorHAnsi"/>
              </w:rPr>
            </w:pPr>
            <w:r w:rsidRPr="00E30CBA">
              <w:t>19.2%</w:t>
            </w:r>
          </w:p>
        </w:tc>
      </w:tr>
      <w:tr w:rsidR="0071760F" w14:paraId="0F23C134" w14:textId="77777777" w:rsidTr="0071760F">
        <w:trPr>
          <w:trHeight w:val="300"/>
          <w:jc w:val="center"/>
        </w:trPr>
        <w:tc>
          <w:tcPr>
            <w:tcW w:w="1267" w:type="pct"/>
            <w:vMerge/>
            <w:shd w:val="clear" w:color="auto" w:fill="444444" w:themeFill="text1" w:themeFillTint="E6"/>
            <w:noWrap/>
          </w:tcPr>
          <w:p w14:paraId="766F9D64" w14:textId="77777777" w:rsidR="0071760F" w:rsidRPr="00E431BA" w:rsidRDefault="0071760F" w:rsidP="007C637B">
            <w:pPr>
              <w:jc w:val="both"/>
              <w:rPr>
                <w:color w:val="FFFFFF" w:themeColor="background1"/>
              </w:rPr>
            </w:pPr>
          </w:p>
        </w:tc>
        <w:tc>
          <w:tcPr>
            <w:tcW w:w="1103" w:type="pct"/>
            <w:tcBorders>
              <w:top w:val="single" w:sz="4" w:space="0" w:color="20A5E8"/>
              <w:left w:val="nil"/>
              <w:bottom w:val="single" w:sz="8" w:space="0" w:color="20A5E8"/>
              <w:right w:val="nil"/>
            </w:tcBorders>
            <w:shd w:val="clear" w:color="auto" w:fill="auto"/>
            <w:noWrap/>
          </w:tcPr>
          <w:p w14:paraId="32F60010" w14:textId="77777777" w:rsidR="0071760F" w:rsidRPr="00011BF2" w:rsidRDefault="0071760F" w:rsidP="007C637B">
            <w:pPr>
              <w:jc w:val="both"/>
              <w:rPr>
                <w:rFonts w:eastAsia="Times New Roman" w:cstheme="minorHAnsi"/>
              </w:rPr>
            </w:pPr>
            <w:r w:rsidRPr="009863A3">
              <w:t>30-49</w:t>
            </w:r>
          </w:p>
        </w:tc>
        <w:tc>
          <w:tcPr>
            <w:tcW w:w="877" w:type="pct"/>
            <w:tcBorders>
              <w:top w:val="single" w:sz="4" w:space="0" w:color="20A5E8"/>
              <w:left w:val="nil"/>
              <w:bottom w:val="single" w:sz="8" w:space="0" w:color="20A5E8"/>
              <w:right w:val="nil"/>
            </w:tcBorders>
            <w:shd w:val="clear" w:color="auto" w:fill="auto"/>
            <w:noWrap/>
          </w:tcPr>
          <w:p w14:paraId="226D2DAC" w14:textId="77777777" w:rsidR="0071760F" w:rsidRPr="00011BF2" w:rsidRDefault="0071760F" w:rsidP="007C637B">
            <w:pPr>
              <w:jc w:val="center"/>
              <w:rPr>
                <w:rFonts w:eastAsia="Times New Roman" w:cstheme="minorHAnsi"/>
              </w:rPr>
            </w:pPr>
            <w:r w:rsidRPr="00166655">
              <w:t>29.9%</w:t>
            </w:r>
          </w:p>
        </w:tc>
        <w:tc>
          <w:tcPr>
            <w:tcW w:w="877" w:type="pct"/>
            <w:tcBorders>
              <w:top w:val="single" w:sz="4" w:space="0" w:color="20A5E8"/>
              <w:left w:val="nil"/>
              <w:bottom w:val="single" w:sz="8" w:space="0" w:color="20A5E8"/>
              <w:right w:val="nil"/>
            </w:tcBorders>
            <w:shd w:val="clear" w:color="auto" w:fill="auto"/>
            <w:noWrap/>
          </w:tcPr>
          <w:p w14:paraId="517DDA61" w14:textId="5C969537" w:rsidR="0071760F" w:rsidRPr="00011BF2" w:rsidRDefault="0071760F" w:rsidP="007C637B">
            <w:pPr>
              <w:jc w:val="center"/>
              <w:rPr>
                <w:rFonts w:eastAsia="Times New Roman" w:cstheme="minorHAnsi"/>
              </w:rPr>
            </w:pPr>
            <w:r w:rsidRPr="00E30CBA">
              <w:t>21.5%</w:t>
            </w:r>
          </w:p>
        </w:tc>
        <w:tc>
          <w:tcPr>
            <w:tcW w:w="876" w:type="pct"/>
            <w:tcBorders>
              <w:top w:val="single" w:sz="4" w:space="0" w:color="20A5E8"/>
              <w:left w:val="nil"/>
              <w:bottom w:val="single" w:sz="8" w:space="0" w:color="20A5E8"/>
              <w:right w:val="nil"/>
            </w:tcBorders>
            <w:shd w:val="clear" w:color="auto" w:fill="auto"/>
            <w:noWrap/>
          </w:tcPr>
          <w:p w14:paraId="642F8C3C" w14:textId="1C8FC10F" w:rsidR="0071760F" w:rsidRPr="00011BF2" w:rsidRDefault="0071760F" w:rsidP="007C637B">
            <w:pPr>
              <w:jc w:val="center"/>
              <w:rPr>
                <w:rFonts w:eastAsia="Times New Roman" w:cstheme="minorHAnsi"/>
              </w:rPr>
            </w:pPr>
            <w:r w:rsidRPr="00E30CBA">
              <w:t>30.6%</w:t>
            </w:r>
          </w:p>
        </w:tc>
      </w:tr>
      <w:tr w:rsidR="0071760F" w14:paraId="659EDF1E" w14:textId="77777777" w:rsidTr="0071760F">
        <w:trPr>
          <w:trHeight w:val="300"/>
          <w:jc w:val="center"/>
        </w:trPr>
        <w:tc>
          <w:tcPr>
            <w:tcW w:w="1267" w:type="pct"/>
            <w:vMerge/>
            <w:shd w:val="clear" w:color="auto" w:fill="444444" w:themeFill="text1" w:themeFillTint="E6"/>
            <w:noWrap/>
          </w:tcPr>
          <w:p w14:paraId="69B78E7A" w14:textId="77777777" w:rsidR="0071760F" w:rsidRPr="00E431BA" w:rsidRDefault="0071760F" w:rsidP="007C637B">
            <w:pPr>
              <w:jc w:val="both"/>
              <w:rPr>
                <w:color w:val="FFFFFF" w:themeColor="background1"/>
              </w:rPr>
            </w:pPr>
          </w:p>
        </w:tc>
        <w:tc>
          <w:tcPr>
            <w:tcW w:w="1103" w:type="pct"/>
            <w:tcBorders>
              <w:top w:val="nil"/>
              <w:left w:val="nil"/>
              <w:bottom w:val="single" w:sz="8" w:space="0" w:color="20A5E8"/>
              <w:right w:val="nil"/>
            </w:tcBorders>
            <w:shd w:val="clear" w:color="auto" w:fill="auto"/>
            <w:noWrap/>
          </w:tcPr>
          <w:p w14:paraId="41E1CD11" w14:textId="77777777" w:rsidR="0071760F" w:rsidRPr="00011BF2" w:rsidRDefault="0071760F" w:rsidP="007C637B">
            <w:pPr>
              <w:jc w:val="both"/>
              <w:rPr>
                <w:rFonts w:eastAsia="Times New Roman" w:cstheme="minorHAnsi"/>
              </w:rPr>
            </w:pPr>
            <w:r w:rsidRPr="009863A3">
              <w:t>50-64</w:t>
            </w:r>
          </w:p>
        </w:tc>
        <w:tc>
          <w:tcPr>
            <w:tcW w:w="877" w:type="pct"/>
            <w:tcBorders>
              <w:top w:val="nil"/>
              <w:left w:val="nil"/>
              <w:bottom w:val="single" w:sz="8" w:space="0" w:color="20A5E8"/>
              <w:right w:val="nil"/>
            </w:tcBorders>
            <w:shd w:val="clear" w:color="auto" w:fill="auto"/>
            <w:noWrap/>
          </w:tcPr>
          <w:p w14:paraId="0E84CA7D" w14:textId="77777777" w:rsidR="0071760F" w:rsidRPr="00011BF2" w:rsidRDefault="0071760F" w:rsidP="007C637B">
            <w:pPr>
              <w:jc w:val="center"/>
              <w:rPr>
                <w:rFonts w:eastAsia="Times New Roman" w:cstheme="minorHAnsi"/>
              </w:rPr>
            </w:pPr>
            <w:r w:rsidRPr="00166655">
              <w:t>22.0%</w:t>
            </w:r>
          </w:p>
        </w:tc>
        <w:tc>
          <w:tcPr>
            <w:tcW w:w="877" w:type="pct"/>
            <w:tcBorders>
              <w:top w:val="nil"/>
              <w:left w:val="nil"/>
              <w:bottom w:val="single" w:sz="8" w:space="0" w:color="20A5E8"/>
              <w:right w:val="nil"/>
            </w:tcBorders>
            <w:shd w:val="clear" w:color="auto" w:fill="auto"/>
            <w:noWrap/>
          </w:tcPr>
          <w:p w14:paraId="1758D190" w14:textId="3641991F" w:rsidR="0071760F" w:rsidRPr="00011BF2" w:rsidRDefault="0071760F" w:rsidP="007C637B">
            <w:pPr>
              <w:jc w:val="center"/>
              <w:rPr>
                <w:rFonts w:eastAsia="Times New Roman" w:cstheme="minorHAnsi"/>
              </w:rPr>
            </w:pPr>
            <w:r w:rsidRPr="00E30CBA">
              <w:t>22.9%</w:t>
            </w:r>
          </w:p>
        </w:tc>
        <w:tc>
          <w:tcPr>
            <w:tcW w:w="876" w:type="pct"/>
            <w:tcBorders>
              <w:top w:val="nil"/>
              <w:left w:val="nil"/>
              <w:bottom w:val="single" w:sz="8" w:space="0" w:color="20A5E8"/>
              <w:right w:val="nil"/>
            </w:tcBorders>
            <w:shd w:val="clear" w:color="auto" w:fill="auto"/>
            <w:noWrap/>
          </w:tcPr>
          <w:p w14:paraId="456C44F9" w14:textId="37AD9BC4" w:rsidR="0071760F" w:rsidRPr="00011BF2" w:rsidRDefault="0071760F" w:rsidP="007C637B">
            <w:pPr>
              <w:jc w:val="center"/>
              <w:rPr>
                <w:rFonts w:eastAsia="Times New Roman" w:cstheme="minorHAnsi"/>
              </w:rPr>
            </w:pPr>
            <w:r w:rsidRPr="00E30CBA">
              <w:t>23.2%</w:t>
            </w:r>
          </w:p>
        </w:tc>
      </w:tr>
      <w:tr w:rsidR="0071760F" w14:paraId="729B2941" w14:textId="77777777" w:rsidTr="0071760F">
        <w:trPr>
          <w:trHeight w:val="300"/>
          <w:jc w:val="center"/>
        </w:trPr>
        <w:tc>
          <w:tcPr>
            <w:tcW w:w="1267" w:type="pct"/>
            <w:vMerge/>
            <w:tcBorders>
              <w:bottom w:val="single" w:sz="4" w:space="0" w:color="20A5E8" w:themeColor="accent1"/>
            </w:tcBorders>
            <w:shd w:val="clear" w:color="auto" w:fill="444444" w:themeFill="text1" w:themeFillTint="E6"/>
            <w:noWrap/>
          </w:tcPr>
          <w:p w14:paraId="1AE279DC" w14:textId="77777777" w:rsidR="0071760F" w:rsidRPr="00E431BA" w:rsidRDefault="0071760F" w:rsidP="007C637B">
            <w:pPr>
              <w:jc w:val="both"/>
              <w:rPr>
                <w:color w:val="FFFFFF" w:themeColor="background1"/>
              </w:rPr>
            </w:pPr>
          </w:p>
        </w:tc>
        <w:tc>
          <w:tcPr>
            <w:tcW w:w="1103" w:type="pct"/>
            <w:tcBorders>
              <w:top w:val="nil"/>
              <w:left w:val="nil"/>
              <w:bottom w:val="single" w:sz="8" w:space="0" w:color="20A5E8"/>
              <w:right w:val="nil"/>
            </w:tcBorders>
            <w:shd w:val="clear" w:color="auto" w:fill="auto"/>
            <w:noWrap/>
          </w:tcPr>
          <w:p w14:paraId="7D69BF57" w14:textId="77777777" w:rsidR="0071760F" w:rsidRPr="00243DA9" w:rsidRDefault="0071760F" w:rsidP="007C637B">
            <w:pPr>
              <w:jc w:val="both"/>
              <w:rPr>
                <w:rFonts w:eastAsia="Times New Roman" w:cstheme="minorHAnsi"/>
              </w:rPr>
            </w:pPr>
            <w:r w:rsidRPr="009863A3">
              <w:t>65+</w:t>
            </w:r>
          </w:p>
        </w:tc>
        <w:tc>
          <w:tcPr>
            <w:tcW w:w="877" w:type="pct"/>
            <w:tcBorders>
              <w:top w:val="nil"/>
              <w:left w:val="nil"/>
              <w:bottom w:val="single" w:sz="8" w:space="0" w:color="20A5E8"/>
              <w:right w:val="nil"/>
            </w:tcBorders>
            <w:shd w:val="clear" w:color="auto" w:fill="auto"/>
            <w:noWrap/>
          </w:tcPr>
          <w:p w14:paraId="5CDE6550" w14:textId="77777777" w:rsidR="0071760F" w:rsidRPr="00243DA9" w:rsidRDefault="0071760F" w:rsidP="007C637B">
            <w:pPr>
              <w:jc w:val="center"/>
              <w:rPr>
                <w:rFonts w:eastAsia="Times New Roman" w:cstheme="minorHAnsi"/>
              </w:rPr>
            </w:pPr>
            <w:r w:rsidRPr="00166655">
              <w:t>25.8%</w:t>
            </w:r>
          </w:p>
        </w:tc>
        <w:tc>
          <w:tcPr>
            <w:tcW w:w="877" w:type="pct"/>
            <w:tcBorders>
              <w:top w:val="nil"/>
              <w:left w:val="nil"/>
              <w:bottom w:val="single" w:sz="8" w:space="0" w:color="20A5E8"/>
              <w:right w:val="nil"/>
            </w:tcBorders>
            <w:shd w:val="clear" w:color="auto" w:fill="auto"/>
            <w:noWrap/>
          </w:tcPr>
          <w:p w14:paraId="5AE19FE1" w14:textId="42DE5F18" w:rsidR="0071760F" w:rsidRPr="00243DA9" w:rsidRDefault="0071760F" w:rsidP="007C637B">
            <w:pPr>
              <w:jc w:val="center"/>
              <w:rPr>
                <w:rFonts w:eastAsia="Times New Roman" w:cstheme="minorHAnsi"/>
              </w:rPr>
            </w:pPr>
            <w:r w:rsidRPr="00E30CBA">
              <w:t>48.8%</w:t>
            </w:r>
          </w:p>
        </w:tc>
        <w:tc>
          <w:tcPr>
            <w:tcW w:w="876" w:type="pct"/>
            <w:tcBorders>
              <w:top w:val="nil"/>
              <w:left w:val="nil"/>
              <w:bottom w:val="single" w:sz="8" w:space="0" w:color="20A5E8"/>
              <w:right w:val="nil"/>
            </w:tcBorders>
            <w:shd w:val="clear" w:color="auto" w:fill="auto"/>
            <w:noWrap/>
          </w:tcPr>
          <w:p w14:paraId="1CBF5135" w14:textId="6F4A5A8A" w:rsidR="0071760F" w:rsidRPr="00243DA9" w:rsidRDefault="0071760F" w:rsidP="007C637B">
            <w:pPr>
              <w:jc w:val="center"/>
              <w:rPr>
                <w:rFonts w:eastAsia="Times New Roman" w:cstheme="minorHAnsi"/>
              </w:rPr>
            </w:pPr>
            <w:r w:rsidRPr="00E30CBA">
              <w:t>27.0%</w:t>
            </w:r>
          </w:p>
        </w:tc>
      </w:tr>
      <w:tr w:rsidR="0071760F" w14:paraId="698737C9" w14:textId="77777777" w:rsidTr="0071760F">
        <w:trPr>
          <w:trHeight w:val="300"/>
          <w:jc w:val="center"/>
        </w:trPr>
        <w:tc>
          <w:tcPr>
            <w:tcW w:w="1267" w:type="pct"/>
            <w:vMerge w:val="restart"/>
            <w:tcBorders>
              <w:top w:val="single" w:sz="4" w:space="0" w:color="20A5E8" w:themeColor="accent1"/>
            </w:tcBorders>
            <w:shd w:val="clear" w:color="auto" w:fill="444444" w:themeFill="text1" w:themeFillTint="E6"/>
            <w:noWrap/>
          </w:tcPr>
          <w:p w14:paraId="458A9BFF" w14:textId="77777777" w:rsidR="0071760F" w:rsidRPr="00E431BA" w:rsidRDefault="0071760F" w:rsidP="007C637B">
            <w:pPr>
              <w:jc w:val="both"/>
              <w:rPr>
                <w:color w:val="FFFFFF" w:themeColor="background1"/>
              </w:rPr>
            </w:pPr>
            <w:r w:rsidRPr="00E431BA">
              <w:rPr>
                <w:color w:val="FFFFFF" w:themeColor="background1"/>
              </w:rPr>
              <w:t>Education</w:t>
            </w:r>
          </w:p>
        </w:tc>
        <w:tc>
          <w:tcPr>
            <w:tcW w:w="1103" w:type="pct"/>
            <w:tcBorders>
              <w:top w:val="nil"/>
              <w:left w:val="nil"/>
              <w:bottom w:val="single" w:sz="8" w:space="0" w:color="20A5E8"/>
              <w:right w:val="nil"/>
            </w:tcBorders>
            <w:shd w:val="clear" w:color="auto" w:fill="auto"/>
            <w:noWrap/>
          </w:tcPr>
          <w:p w14:paraId="718F695D" w14:textId="77777777" w:rsidR="0071760F" w:rsidRDefault="0071760F" w:rsidP="007C637B">
            <w:pPr>
              <w:jc w:val="both"/>
            </w:pPr>
            <w:r w:rsidRPr="009863A3">
              <w:t xml:space="preserve">Some </w:t>
            </w:r>
            <w:proofErr w:type="spellStart"/>
            <w:r w:rsidRPr="009863A3">
              <w:t>coll</w:t>
            </w:r>
            <w:proofErr w:type="spellEnd"/>
            <w:r w:rsidRPr="009863A3">
              <w:t xml:space="preserve"> or less</w:t>
            </w:r>
          </w:p>
        </w:tc>
        <w:tc>
          <w:tcPr>
            <w:tcW w:w="877" w:type="pct"/>
            <w:tcBorders>
              <w:top w:val="nil"/>
              <w:left w:val="nil"/>
              <w:bottom w:val="single" w:sz="8" w:space="0" w:color="20A5E8"/>
              <w:right w:val="nil"/>
            </w:tcBorders>
            <w:shd w:val="clear" w:color="auto" w:fill="auto"/>
            <w:noWrap/>
          </w:tcPr>
          <w:p w14:paraId="25CA0BEC" w14:textId="77777777" w:rsidR="0071760F" w:rsidRDefault="0071760F" w:rsidP="007C637B">
            <w:pPr>
              <w:jc w:val="center"/>
            </w:pPr>
            <w:r w:rsidRPr="00166655">
              <w:t>37.7%</w:t>
            </w:r>
          </w:p>
        </w:tc>
        <w:tc>
          <w:tcPr>
            <w:tcW w:w="877" w:type="pct"/>
            <w:tcBorders>
              <w:top w:val="nil"/>
              <w:left w:val="nil"/>
              <w:bottom w:val="single" w:sz="8" w:space="0" w:color="20A5E8"/>
              <w:right w:val="nil"/>
            </w:tcBorders>
            <w:shd w:val="clear" w:color="auto" w:fill="auto"/>
            <w:noWrap/>
          </w:tcPr>
          <w:p w14:paraId="53382F61" w14:textId="24F6830E" w:rsidR="0071760F" w:rsidRDefault="0071760F" w:rsidP="007C637B">
            <w:pPr>
              <w:jc w:val="center"/>
            </w:pPr>
            <w:r w:rsidRPr="00B71247">
              <w:t>14.9%</w:t>
            </w:r>
          </w:p>
        </w:tc>
        <w:tc>
          <w:tcPr>
            <w:tcW w:w="876" w:type="pct"/>
            <w:tcBorders>
              <w:top w:val="nil"/>
              <w:left w:val="nil"/>
              <w:bottom w:val="single" w:sz="8" w:space="0" w:color="20A5E8"/>
              <w:right w:val="nil"/>
            </w:tcBorders>
            <w:shd w:val="clear" w:color="auto" w:fill="auto"/>
            <w:noWrap/>
          </w:tcPr>
          <w:p w14:paraId="2D7E837E" w14:textId="6766CAEF" w:rsidR="0071760F" w:rsidRDefault="0071760F" w:rsidP="007C637B">
            <w:pPr>
              <w:jc w:val="center"/>
            </w:pPr>
            <w:r w:rsidRPr="00B71247">
              <w:t>34.6%</w:t>
            </w:r>
          </w:p>
        </w:tc>
      </w:tr>
      <w:tr w:rsidR="0071760F" w14:paraId="55B8D227" w14:textId="77777777" w:rsidTr="0071760F">
        <w:trPr>
          <w:trHeight w:val="300"/>
          <w:jc w:val="center"/>
        </w:trPr>
        <w:tc>
          <w:tcPr>
            <w:tcW w:w="1267" w:type="pct"/>
            <w:vMerge/>
            <w:tcBorders>
              <w:bottom w:val="single" w:sz="4" w:space="0" w:color="20A5E8" w:themeColor="accent1"/>
            </w:tcBorders>
            <w:shd w:val="clear" w:color="auto" w:fill="444444" w:themeFill="text1" w:themeFillTint="E6"/>
            <w:noWrap/>
          </w:tcPr>
          <w:p w14:paraId="03741102" w14:textId="77777777" w:rsidR="0071760F" w:rsidRPr="00E431BA" w:rsidRDefault="0071760F" w:rsidP="007C637B">
            <w:pPr>
              <w:jc w:val="both"/>
              <w:rPr>
                <w:color w:val="FFFFFF" w:themeColor="background1"/>
              </w:rPr>
            </w:pPr>
          </w:p>
        </w:tc>
        <w:tc>
          <w:tcPr>
            <w:tcW w:w="1103" w:type="pct"/>
            <w:tcBorders>
              <w:top w:val="nil"/>
              <w:left w:val="nil"/>
              <w:bottom w:val="single" w:sz="8" w:space="0" w:color="20A5E8"/>
              <w:right w:val="nil"/>
            </w:tcBorders>
            <w:shd w:val="clear" w:color="auto" w:fill="auto"/>
            <w:noWrap/>
          </w:tcPr>
          <w:p w14:paraId="16BD3E4A" w14:textId="77777777" w:rsidR="0071760F" w:rsidRDefault="0071760F" w:rsidP="007C637B">
            <w:pPr>
              <w:jc w:val="both"/>
            </w:pPr>
            <w:r w:rsidRPr="009863A3">
              <w:t>College grad +</w:t>
            </w:r>
          </w:p>
        </w:tc>
        <w:tc>
          <w:tcPr>
            <w:tcW w:w="877" w:type="pct"/>
            <w:tcBorders>
              <w:top w:val="nil"/>
              <w:left w:val="nil"/>
              <w:bottom w:val="single" w:sz="8" w:space="0" w:color="20A5E8"/>
              <w:right w:val="nil"/>
            </w:tcBorders>
            <w:shd w:val="clear" w:color="auto" w:fill="auto"/>
            <w:noWrap/>
          </w:tcPr>
          <w:p w14:paraId="750B5813" w14:textId="77777777" w:rsidR="0071760F" w:rsidRDefault="0071760F" w:rsidP="007C637B">
            <w:pPr>
              <w:jc w:val="center"/>
            </w:pPr>
            <w:r w:rsidRPr="00166655">
              <w:t>62.2%</w:t>
            </w:r>
          </w:p>
        </w:tc>
        <w:tc>
          <w:tcPr>
            <w:tcW w:w="877" w:type="pct"/>
            <w:tcBorders>
              <w:top w:val="nil"/>
              <w:left w:val="nil"/>
              <w:bottom w:val="single" w:sz="8" w:space="0" w:color="20A5E8"/>
              <w:right w:val="nil"/>
            </w:tcBorders>
            <w:shd w:val="clear" w:color="auto" w:fill="auto"/>
            <w:noWrap/>
          </w:tcPr>
          <w:p w14:paraId="4F3EBDC6" w14:textId="004AEBE3" w:rsidR="0071760F" w:rsidRDefault="0071760F" w:rsidP="007C637B">
            <w:pPr>
              <w:jc w:val="center"/>
            </w:pPr>
            <w:r w:rsidRPr="00B71247">
              <w:t>85.1%</w:t>
            </w:r>
          </w:p>
        </w:tc>
        <w:tc>
          <w:tcPr>
            <w:tcW w:w="876" w:type="pct"/>
            <w:tcBorders>
              <w:top w:val="nil"/>
              <w:left w:val="nil"/>
              <w:bottom w:val="single" w:sz="8" w:space="0" w:color="20A5E8"/>
              <w:right w:val="nil"/>
            </w:tcBorders>
            <w:shd w:val="clear" w:color="auto" w:fill="auto"/>
            <w:noWrap/>
          </w:tcPr>
          <w:p w14:paraId="35032BEC" w14:textId="4A45E5FB" w:rsidR="0071760F" w:rsidRDefault="0071760F" w:rsidP="007C637B">
            <w:pPr>
              <w:jc w:val="center"/>
            </w:pPr>
            <w:r w:rsidRPr="00B71247">
              <w:t>65.4%</w:t>
            </w:r>
          </w:p>
        </w:tc>
      </w:tr>
    </w:tbl>
    <w:p w14:paraId="06817F63" w14:textId="77777777" w:rsidR="00593081" w:rsidRDefault="00593081" w:rsidP="007C637B">
      <w:pPr>
        <w:jc w:val="both"/>
      </w:pPr>
      <w:r>
        <w:br w:type="page"/>
      </w:r>
    </w:p>
    <w:tbl>
      <w:tblPr>
        <w:tblW w:w="4998" w:type="pct"/>
        <w:jc w:val="center"/>
        <w:tblLayout w:type="fixed"/>
        <w:tblLook w:val="04A0" w:firstRow="1" w:lastRow="0" w:firstColumn="1" w:lastColumn="0" w:noHBand="0" w:noVBand="1"/>
      </w:tblPr>
      <w:tblGrid>
        <w:gridCol w:w="2550"/>
        <w:gridCol w:w="2579"/>
        <w:gridCol w:w="1620"/>
        <w:gridCol w:w="1711"/>
        <w:gridCol w:w="1590"/>
        <w:gridCol w:w="26"/>
      </w:tblGrid>
      <w:tr w:rsidR="0071760F" w:rsidRPr="00011BF2" w14:paraId="79CE237C" w14:textId="77777777" w:rsidTr="00E71479">
        <w:trPr>
          <w:trHeight w:val="300"/>
          <w:jc w:val="center"/>
        </w:trPr>
        <w:tc>
          <w:tcPr>
            <w:tcW w:w="1265" w:type="pct"/>
            <w:shd w:val="clear" w:color="auto" w:fill="444444" w:themeFill="text1" w:themeFillTint="E6"/>
            <w:noWrap/>
          </w:tcPr>
          <w:p w14:paraId="2E62FEB5" w14:textId="4D992085" w:rsidR="0071760F" w:rsidRPr="00E431BA" w:rsidRDefault="0071760F" w:rsidP="007C637B">
            <w:pPr>
              <w:jc w:val="both"/>
              <w:rPr>
                <w:color w:val="FFFFFF" w:themeColor="background1"/>
              </w:rPr>
            </w:pPr>
            <w:r w:rsidRPr="00953646">
              <w:rPr>
                <w:color w:val="FFFFFF" w:themeColor="background1"/>
              </w:rPr>
              <w:lastRenderedPageBreak/>
              <w:t>Presence of children in HH</w:t>
            </w:r>
          </w:p>
        </w:tc>
        <w:tc>
          <w:tcPr>
            <w:tcW w:w="1280" w:type="pct"/>
            <w:tcBorders>
              <w:top w:val="nil"/>
              <w:left w:val="nil"/>
              <w:bottom w:val="single" w:sz="8" w:space="0" w:color="20A5E8"/>
              <w:right w:val="nil"/>
            </w:tcBorders>
            <w:shd w:val="clear" w:color="auto" w:fill="auto"/>
            <w:noWrap/>
          </w:tcPr>
          <w:p w14:paraId="26D225BF" w14:textId="77777777" w:rsidR="0071760F" w:rsidRPr="009863A3" w:rsidRDefault="0071760F" w:rsidP="007C637B">
            <w:pPr>
              <w:jc w:val="both"/>
            </w:pPr>
            <w:r w:rsidRPr="009863A3">
              <w:t>No</w:t>
            </w:r>
          </w:p>
        </w:tc>
        <w:tc>
          <w:tcPr>
            <w:tcW w:w="804" w:type="pct"/>
            <w:tcBorders>
              <w:top w:val="nil"/>
              <w:left w:val="nil"/>
              <w:bottom w:val="single" w:sz="8" w:space="0" w:color="20A5E8"/>
              <w:right w:val="nil"/>
            </w:tcBorders>
            <w:shd w:val="clear" w:color="auto" w:fill="auto"/>
            <w:noWrap/>
            <w:vAlign w:val="center"/>
          </w:tcPr>
          <w:p w14:paraId="66FEC882" w14:textId="77777777" w:rsidR="0071760F" w:rsidRPr="00166655" w:rsidRDefault="0071760F" w:rsidP="007C637B">
            <w:pPr>
              <w:jc w:val="center"/>
            </w:pPr>
            <w:r w:rsidRPr="00166655">
              <w:t>69.7%</w:t>
            </w:r>
          </w:p>
        </w:tc>
        <w:tc>
          <w:tcPr>
            <w:tcW w:w="849" w:type="pct"/>
            <w:tcBorders>
              <w:top w:val="nil"/>
              <w:left w:val="nil"/>
              <w:bottom w:val="single" w:sz="8" w:space="0" w:color="20A5E8"/>
              <w:right w:val="nil"/>
            </w:tcBorders>
            <w:shd w:val="clear" w:color="auto" w:fill="auto"/>
            <w:noWrap/>
          </w:tcPr>
          <w:p w14:paraId="575EFEF0" w14:textId="5A7CD747" w:rsidR="0071760F" w:rsidRPr="00166655" w:rsidRDefault="0071760F" w:rsidP="007C637B">
            <w:pPr>
              <w:jc w:val="center"/>
            </w:pPr>
            <w:r w:rsidRPr="00B35EB7">
              <w:t>78.9%</w:t>
            </w:r>
          </w:p>
        </w:tc>
        <w:tc>
          <w:tcPr>
            <w:tcW w:w="802" w:type="pct"/>
            <w:gridSpan w:val="2"/>
            <w:tcBorders>
              <w:top w:val="nil"/>
              <w:left w:val="nil"/>
              <w:bottom w:val="single" w:sz="8" w:space="0" w:color="20A5E8"/>
              <w:right w:val="nil"/>
            </w:tcBorders>
            <w:shd w:val="clear" w:color="auto" w:fill="auto"/>
            <w:noWrap/>
          </w:tcPr>
          <w:p w14:paraId="7267239D" w14:textId="139E7B1D" w:rsidR="0071760F" w:rsidRPr="00166655" w:rsidRDefault="0071760F" w:rsidP="007C637B">
            <w:pPr>
              <w:jc w:val="center"/>
            </w:pPr>
            <w:r w:rsidRPr="00B35EB7">
              <w:t>69.3%</w:t>
            </w:r>
          </w:p>
        </w:tc>
      </w:tr>
      <w:tr w:rsidR="0071760F" w:rsidRPr="00011BF2" w14:paraId="0C036273" w14:textId="77777777" w:rsidTr="00E71479">
        <w:trPr>
          <w:trHeight w:val="300"/>
          <w:jc w:val="center"/>
        </w:trPr>
        <w:tc>
          <w:tcPr>
            <w:tcW w:w="1265" w:type="pct"/>
            <w:tcBorders>
              <w:bottom w:val="single" w:sz="4" w:space="0" w:color="20A5E8" w:themeColor="accent1"/>
            </w:tcBorders>
            <w:shd w:val="clear" w:color="auto" w:fill="444444" w:themeFill="text1" w:themeFillTint="E6"/>
            <w:noWrap/>
          </w:tcPr>
          <w:p w14:paraId="74344A26"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150D889F" w14:textId="77777777" w:rsidR="0071760F" w:rsidRPr="009863A3" w:rsidRDefault="0071760F" w:rsidP="007C637B">
            <w:pPr>
              <w:jc w:val="both"/>
            </w:pPr>
            <w:r w:rsidRPr="009863A3">
              <w:t>Yes</w:t>
            </w:r>
          </w:p>
        </w:tc>
        <w:tc>
          <w:tcPr>
            <w:tcW w:w="804" w:type="pct"/>
            <w:tcBorders>
              <w:top w:val="nil"/>
              <w:left w:val="nil"/>
              <w:bottom w:val="single" w:sz="8" w:space="0" w:color="20A5E8"/>
              <w:right w:val="nil"/>
            </w:tcBorders>
            <w:shd w:val="clear" w:color="auto" w:fill="auto"/>
            <w:noWrap/>
            <w:vAlign w:val="center"/>
          </w:tcPr>
          <w:p w14:paraId="433EF622" w14:textId="77777777" w:rsidR="0071760F" w:rsidRPr="00166655" w:rsidRDefault="0071760F" w:rsidP="007C637B">
            <w:pPr>
              <w:jc w:val="center"/>
            </w:pPr>
            <w:r w:rsidRPr="00166655">
              <w:t>30.3%</w:t>
            </w:r>
          </w:p>
        </w:tc>
        <w:tc>
          <w:tcPr>
            <w:tcW w:w="849" w:type="pct"/>
            <w:tcBorders>
              <w:top w:val="nil"/>
              <w:left w:val="nil"/>
              <w:bottom w:val="single" w:sz="8" w:space="0" w:color="20A5E8"/>
              <w:right w:val="nil"/>
            </w:tcBorders>
            <w:shd w:val="clear" w:color="auto" w:fill="auto"/>
            <w:noWrap/>
          </w:tcPr>
          <w:p w14:paraId="61753CEF" w14:textId="28D94183" w:rsidR="0071760F" w:rsidRPr="00166655" w:rsidRDefault="0071760F" w:rsidP="007C637B">
            <w:pPr>
              <w:jc w:val="center"/>
            </w:pPr>
            <w:r w:rsidRPr="00B35EB7">
              <w:t>21.1%</w:t>
            </w:r>
          </w:p>
        </w:tc>
        <w:tc>
          <w:tcPr>
            <w:tcW w:w="802" w:type="pct"/>
            <w:gridSpan w:val="2"/>
            <w:tcBorders>
              <w:top w:val="nil"/>
              <w:left w:val="nil"/>
              <w:bottom w:val="single" w:sz="8" w:space="0" w:color="20A5E8"/>
              <w:right w:val="nil"/>
            </w:tcBorders>
            <w:shd w:val="clear" w:color="auto" w:fill="auto"/>
            <w:noWrap/>
          </w:tcPr>
          <w:p w14:paraId="69AF7AB5" w14:textId="3BC627C6" w:rsidR="0071760F" w:rsidRPr="00166655" w:rsidRDefault="0071760F" w:rsidP="007C637B">
            <w:pPr>
              <w:jc w:val="center"/>
            </w:pPr>
            <w:r w:rsidRPr="00B35EB7">
              <w:t>30.7%</w:t>
            </w:r>
          </w:p>
        </w:tc>
      </w:tr>
      <w:tr w:rsidR="0071760F" w:rsidRPr="00011BF2" w14:paraId="0420EF00" w14:textId="77777777" w:rsidTr="00B647A1">
        <w:trPr>
          <w:trHeight w:val="300"/>
          <w:jc w:val="center"/>
        </w:trPr>
        <w:tc>
          <w:tcPr>
            <w:tcW w:w="1265" w:type="pct"/>
            <w:vMerge w:val="restart"/>
            <w:tcBorders>
              <w:top w:val="single" w:sz="4" w:space="0" w:color="20A5E8" w:themeColor="accent1"/>
            </w:tcBorders>
            <w:shd w:val="clear" w:color="auto" w:fill="444444" w:themeFill="text1" w:themeFillTint="E6"/>
            <w:noWrap/>
          </w:tcPr>
          <w:p w14:paraId="78E49071" w14:textId="77777777" w:rsidR="0071760F" w:rsidRPr="00E431BA" w:rsidRDefault="0071760F" w:rsidP="007C637B">
            <w:pPr>
              <w:jc w:val="both"/>
              <w:rPr>
                <w:color w:val="FFFFFF" w:themeColor="background1"/>
              </w:rPr>
            </w:pPr>
            <w:r>
              <w:rPr>
                <w:color w:val="FFFFFF" w:themeColor="background1"/>
              </w:rPr>
              <w:t>Poverty</w:t>
            </w:r>
          </w:p>
        </w:tc>
        <w:tc>
          <w:tcPr>
            <w:tcW w:w="1280" w:type="pct"/>
            <w:tcBorders>
              <w:top w:val="nil"/>
              <w:left w:val="nil"/>
              <w:bottom w:val="single" w:sz="8" w:space="0" w:color="20A5E8"/>
              <w:right w:val="nil"/>
            </w:tcBorders>
            <w:shd w:val="clear" w:color="auto" w:fill="auto"/>
            <w:noWrap/>
          </w:tcPr>
          <w:p w14:paraId="738647DE" w14:textId="77777777" w:rsidR="0071760F" w:rsidRPr="00011BF2" w:rsidRDefault="0071760F" w:rsidP="007C637B">
            <w:pPr>
              <w:jc w:val="both"/>
              <w:rPr>
                <w:rFonts w:eastAsia="Times New Roman" w:cstheme="minorHAnsi"/>
              </w:rPr>
            </w:pPr>
            <w:r w:rsidRPr="004905B1">
              <w:t>Under 100% FPL</w:t>
            </w:r>
          </w:p>
        </w:tc>
        <w:tc>
          <w:tcPr>
            <w:tcW w:w="804" w:type="pct"/>
            <w:tcBorders>
              <w:top w:val="nil"/>
              <w:left w:val="nil"/>
              <w:bottom w:val="single" w:sz="8" w:space="0" w:color="20A5E8"/>
              <w:right w:val="nil"/>
            </w:tcBorders>
            <w:shd w:val="clear" w:color="auto" w:fill="auto"/>
            <w:noWrap/>
            <w:vAlign w:val="center"/>
          </w:tcPr>
          <w:p w14:paraId="01800391" w14:textId="77777777" w:rsidR="0071760F" w:rsidRPr="00011BF2" w:rsidRDefault="0071760F" w:rsidP="007C637B">
            <w:pPr>
              <w:jc w:val="center"/>
              <w:rPr>
                <w:rFonts w:eastAsia="Times New Roman" w:cstheme="minorHAnsi"/>
              </w:rPr>
            </w:pPr>
            <w:r w:rsidRPr="004905B1">
              <w:t>6.7%</w:t>
            </w:r>
          </w:p>
        </w:tc>
        <w:tc>
          <w:tcPr>
            <w:tcW w:w="849" w:type="pct"/>
            <w:tcBorders>
              <w:top w:val="nil"/>
              <w:left w:val="nil"/>
              <w:bottom w:val="single" w:sz="8" w:space="0" w:color="20A5E8"/>
              <w:right w:val="nil"/>
            </w:tcBorders>
            <w:shd w:val="clear" w:color="auto" w:fill="auto"/>
            <w:noWrap/>
          </w:tcPr>
          <w:p w14:paraId="27158527" w14:textId="4BA39830" w:rsidR="0071760F" w:rsidRPr="00011BF2" w:rsidRDefault="0071760F" w:rsidP="007C637B">
            <w:pPr>
              <w:jc w:val="center"/>
              <w:rPr>
                <w:rFonts w:eastAsia="Times New Roman" w:cstheme="minorHAnsi"/>
              </w:rPr>
            </w:pPr>
            <w:r w:rsidRPr="00184E9F">
              <w:t>6.4%</w:t>
            </w:r>
          </w:p>
        </w:tc>
        <w:tc>
          <w:tcPr>
            <w:tcW w:w="802" w:type="pct"/>
            <w:gridSpan w:val="2"/>
            <w:tcBorders>
              <w:top w:val="nil"/>
              <w:left w:val="nil"/>
              <w:bottom w:val="single" w:sz="8" w:space="0" w:color="20A5E8"/>
              <w:right w:val="nil"/>
            </w:tcBorders>
            <w:shd w:val="clear" w:color="auto" w:fill="auto"/>
            <w:noWrap/>
          </w:tcPr>
          <w:p w14:paraId="7FA1FAD6" w14:textId="7FBF9489" w:rsidR="0071760F" w:rsidRPr="00011BF2" w:rsidRDefault="0071760F" w:rsidP="007C637B">
            <w:pPr>
              <w:jc w:val="center"/>
              <w:rPr>
                <w:rFonts w:eastAsia="Times New Roman" w:cstheme="minorHAnsi"/>
              </w:rPr>
            </w:pPr>
            <w:r w:rsidRPr="00184E9F">
              <w:t>6.4%</w:t>
            </w:r>
          </w:p>
        </w:tc>
      </w:tr>
      <w:tr w:rsidR="0071760F" w:rsidRPr="00011BF2" w14:paraId="68060618" w14:textId="77777777" w:rsidTr="00B647A1">
        <w:trPr>
          <w:trHeight w:val="300"/>
          <w:jc w:val="center"/>
        </w:trPr>
        <w:tc>
          <w:tcPr>
            <w:tcW w:w="1265" w:type="pct"/>
            <w:vMerge/>
            <w:shd w:val="clear" w:color="auto" w:fill="444444" w:themeFill="text1" w:themeFillTint="E6"/>
            <w:noWrap/>
          </w:tcPr>
          <w:p w14:paraId="7E7D899F"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31158290" w14:textId="77777777" w:rsidR="0071760F" w:rsidRPr="00011BF2" w:rsidRDefault="0071760F" w:rsidP="007C637B">
            <w:pPr>
              <w:jc w:val="both"/>
              <w:rPr>
                <w:rFonts w:eastAsia="Times New Roman" w:cstheme="minorHAnsi"/>
              </w:rPr>
            </w:pPr>
            <w:r w:rsidRPr="004905B1">
              <w:t>100%-150%</w:t>
            </w:r>
          </w:p>
        </w:tc>
        <w:tc>
          <w:tcPr>
            <w:tcW w:w="804" w:type="pct"/>
            <w:tcBorders>
              <w:top w:val="nil"/>
              <w:left w:val="nil"/>
              <w:bottom w:val="single" w:sz="8" w:space="0" w:color="20A5E8"/>
              <w:right w:val="nil"/>
            </w:tcBorders>
            <w:shd w:val="clear" w:color="auto" w:fill="auto"/>
            <w:noWrap/>
            <w:vAlign w:val="center"/>
          </w:tcPr>
          <w:p w14:paraId="213E9413" w14:textId="77777777" w:rsidR="0071760F" w:rsidRPr="00011BF2" w:rsidRDefault="0071760F" w:rsidP="007C637B">
            <w:pPr>
              <w:jc w:val="center"/>
              <w:rPr>
                <w:rFonts w:eastAsia="Times New Roman" w:cstheme="minorHAnsi"/>
              </w:rPr>
            </w:pPr>
            <w:r w:rsidRPr="004905B1">
              <w:t>5.1%</w:t>
            </w:r>
          </w:p>
        </w:tc>
        <w:tc>
          <w:tcPr>
            <w:tcW w:w="849" w:type="pct"/>
            <w:tcBorders>
              <w:top w:val="nil"/>
              <w:left w:val="nil"/>
              <w:bottom w:val="single" w:sz="8" w:space="0" w:color="20A5E8"/>
              <w:right w:val="nil"/>
            </w:tcBorders>
            <w:shd w:val="clear" w:color="auto" w:fill="auto"/>
            <w:noWrap/>
          </w:tcPr>
          <w:p w14:paraId="78C3547F" w14:textId="1AC2F9A7" w:rsidR="0071760F" w:rsidRPr="00011BF2" w:rsidRDefault="0071760F" w:rsidP="007C637B">
            <w:pPr>
              <w:jc w:val="center"/>
              <w:rPr>
                <w:rFonts w:eastAsia="Times New Roman" w:cstheme="minorHAnsi"/>
              </w:rPr>
            </w:pPr>
            <w:r w:rsidRPr="00184E9F">
              <w:t>3.0%</w:t>
            </w:r>
          </w:p>
        </w:tc>
        <w:tc>
          <w:tcPr>
            <w:tcW w:w="802" w:type="pct"/>
            <w:gridSpan w:val="2"/>
            <w:tcBorders>
              <w:top w:val="nil"/>
              <w:left w:val="nil"/>
              <w:bottom w:val="single" w:sz="8" w:space="0" w:color="20A5E8"/>
              <w:right w:val="nil"/>
            </w:tcBorders>
            <w:shd w:val="clear" w:color="auto" w:fill="auto"/>
            <w:noWrap/>
          </w:tcPr>
          <w:p w14:paraId="788D83CB" w14:textId="4D646F14" w:rsidR="0071760F" w:rsidRPr="00011BF2" w:rsidRDefault="0071760F" w:rsidP="007C637B">
            <w:pPr>
              <w:jc w:val="center"/>
              <w:rPr>
                <w:rFonts w:eastAsia="Times New Roman" w:cstheme="minorHAnsi"/>
              </w:rPr>
            </w:pPr>
            <w:r w:rsidRPr="00184E9F">
              <w:t>5.1%</w:t>
            </w:r>
          </w:p>
        </w:tc>
      </w:tr>
      <w:tr w:rsidR="0071760F" w:rsidRPr="00011BF2" w14:paraId="4B21F543" w14:textId="77777777" w:rsidTr="00B647A1">
        <w:trPr>
          <w:trHeight w:val="300"/>
          <w:jc w:val="center"/>
        </w:trPr>
        <w:tc>
          <w:tcPr>
            <w:tcW w:w="1265" w:type="pct"/>
            <w:vMerge/>
            <w:shd w:val="clear" w:color="auto" w:fill="444444" w:themeFill="text1" w:themeFillTint="E6"/>
            <w:noWrap/>
          </w:tcPr>
          <w:p w14:paraId="4A24B098"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7C9783F1" w14:textId="77777777" w:rsidR="0071760F" w:rsidRPr="00011BF2" w:rsidRDefault="0071760F" w:rsidP="007C637B">
            <w:pPr>
              <w:jc w:val="both"/>
              <w:rPr>
                <w:rFonts w:eastAsia="Times New Roman" w:cstheme="minorHAnsi"/>
              </w:rPr>
            </w:pPr>
            <w:r w:rsidRPr="004905B1">
              <w:t>150%-250%</w:t>
            </w:r>
          </w:p>
        </w:tc>
        <w:tc>
          <w:tcPr>
            <w:tcW w:w="804" w:type="pct"/>
            <w:tcBorders>
              <w:top w:val="nil"/>
              <w:left w:val="nil"/>
              <w:bottom w:val="single" w:sz="8" w:space="0" w:color="20A5E8"/>
              <w:right w:val="nil"/>
            </w:tcBorders>
            <w:shd w:val="clear" w:color="auto" w:fill="auto"/>
            <w:noWrap/>
            <w:vAlign w:val="center"/>
          </w:tcPr>
          <w:p w14:paraId="5BADB4C0" w14:textId="77777777" w:rsidR="0071760F" w:rsidRPr="00011BF2" w:rsidRDefault="0071760F" w:rsidP="007C637B">
            <w:pPr>
              <w:jc w:val="center"/>
              <w:rPr>
                <w:rFonts w:eastAsia="Times New Roman" w:cstheme="minorHAnsi"/>
              </w:rPr>
            </w:pPr>
            <w:r w:rsidRPr="004905B1">
              <w:t>6.8%</w:t>
            </w:r>
          </w:p>
        </w:tc>
        <w:tc>
          <w:tcPr>
            <w:tcW w:w="849" w:type="pct"/>
            <w:tcBorders>
              <w:top w:val="nil"/>
              <w:left w:val="nil"/>
              <w:bottom w:val="single" w:sz="8" w:space="0" w:color="20A5E8"/>
              <w:right w:val="nil"/>
            </w:tcBorders>
            <w:shd w:val="clear" w:color="auto" w:fill="auto"/>
            <w:noWrap/>
          </w:tcPr>
          <w:p w14:paraId="31FC21DC" w14:textId="059490F3" w:rsidR="0071760F" w:rsidRPr="00011BF2" w:rsidRDefault="0071760F" w:rsidP="007C637B">
            <w:pPr>
              <w:jc w:val="center"/>
              <w:rPr>
                <w:rFonts w:eastAsia="Times New Roman" w:cstheme="minorHAnsi"/>
              </w:rPr>
            </w:pPr>
            <w:r w:rsidRPr="00184E9F">
              <w:t>8.9%</w:t>
            </w:r>
          </w:p>
        </w:tc>
        <w:tc>
          <w:tcPr>
            <w:tcW w:w="802" w:type="pct"/>
            <w:gridSpan w:val="2"/>
            <w:tcBorders>
              <w:top w:val="nil"/>
              <w:left w:val="nil"/>
              <w:bottom w:val="single" w:sz="8" w:space="0" w:color="20A5E8"/>
              <w:right w:val="nil"/>
            </w:tcBorders>
            <w:shd w:val="clear" w:color="auto" w:fill="auto"/>
            <w:noWrap/>
          </w:tcPr>
          <w:p w14:paraId="30ABD548" w14:textId="45AEDD83" w:rsidR="0071760F" w:rsidRPr="00011BF2" w:rsidRDefault="0071760F" w:rsidP="007C637B">
            <w:pPr>
              <w:jc w:val="center"/>
              <w:rPr>
                <w:rFonts w:eastAsia="Times New Roman" w:cstheme="minorHAnsi"/>
              </w:rPr>
            </w:pPr>
            <w:r w:rsidRPr="00184E9F">
              <w:t>7.1%</w:t>
            </w:r>
          </w:p>
        </w:tc>
      </w:tr>
      <w:tr w:rsidR="0071760F" w:rsidRPr="00011BF2" w14:paraId="7EF664E9" w14:textId="77777777" w:rsidTr="00B647A1">
        <w:trPr>
          <w:trHeight w:val="300"/>
          <w:jc w:val="center"/>
        </w:trPr>
        <w:tc>
          <w:tcPr>
            <w:tcW w:w="1265" w:type="pct"/>
            <w:vMerge/>
            <w:tcBorders>
              <w:bottom w:val="single" w:sz="4" w:space="0" w:color="20A5E8" w:themeColor="accent1"/>
            </w:tcBorders>
            <w:shd w:val="clear" w:color="auto" w:fill="444444" w:themeFill="text1" w:themeFillTint="E6"/>
            <w:noWrap/>
          </w:tcPr>
          <w:p w14:paraId="70CAD777"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30B8DF0D" w14:textId="77777777" w:rsidR="0071760F" w:rsidRPr="00011BF2" w:rsidRDefault="0071760F" w:rsidP="007C637B">
            <w:pPr>
              <w:jc w:val="both"/>
              <w:rPr>
                <w:rFonts w:eastAsia="Times New Roman" w:cstheme="minorHAnsi"/>
              </w:rPr>
            </w:pPr>
            <w:r w:rsidRPr="004905B1">
              <w:t>250+</w:t>
            </w:r>
          </w:p>
        </w:tc>
        <w:tc>
          <w:tcPr>
            <w:tcW w:w="804" w:type="pct"/>
            <w:tcBorders>
              <w:top w:val="nil"/>
              <w:left w:val="nil"/>
              <w:bottom w:val="single" w:sz="8" w:space="0" w:color="20A5E8"/>
              <w:right w:val="nil"/>
            </w:tcBorders>
            <w:shd w:val="clear" w:color="auto" w:fill="auto"/>
            <w:noWrap/>
            <w:vAlign w:val="center"/>
          </w:tcPr>
          <w:p w14:paraId="3F51C213" w14:textId="77777777" w:rsidR="0071760F" w:rsidRPr="00011BF2" w:rsidRDefault="0071760F" w:rsidP="007C637B">
            <w:pPr>
              <w:jc w:val="center"/>
              <w:rPr>
                <w:rFonts w:eastAsia="Times New Roman" w:cstheme="minorHAnsi"/>
              </w:rPr>
            </w:pPr>
            <w:r w:rsidRPr="004905B1">
              <w:t>81.3%</w:t>
            </w:r>
          </w:p>
        </w:tc>
        <w:tc>
          <w:tcPr>
            <w:tcW w:w="849" w:type="pct"/>
            <w:tcBorders>
              <w:top w:val="nil"/>
              <w:left w:val="nil"/>
              <w:bottom w:val="single" w:sz="8" w:space="0" w:color="20A5E8"/>
              <w:right w:val="nil"/>
            </w:tcBorders>
            <w:shd w:val="clear" w:color="auto" w:fill="auto"/>
            <w:noWrap/>
          </w:tcPr>
          <w:p w14:paraId="3E8F3043" w14:textId="782DDDD3" w:rsidR="0071760F" w:rsidRPr="00011BF2" w:rsidRDefault="0071760F" w:rsidP="007C637B">
            <w:pPr>
              <w:jc w:val="center"/>
              <w:rPr>
                <w:rFonts w:eastAsia="Times New Roman" w:cstheme="minorHAnsi"/>
              </w:rPr>
            </w:pPr>
            <w:r w:rsidRPr="00184E9F">
              <w:t>81.7%</w:t>
            </w:r>
          </w:p>
        </w:tc>
        <w:tc>
          <w:tcPr>
            <w:tcW w:w="802" w:type="pct"/>
            <w:gridSpan w:val="2"/>
            <w:tcBorders>
              <w:top w:val="nil"/>
              <w:left w:val="nil"/>
              <w:bottom w:val="single" w:sz="8" w:space="0" w:color="20A5E8"/>
              <w:right w:val="nil"/>
            </w:tcBorders>
            <w:shd w:val="clear" w:color="auto" w:fill="auto"/>
            <w:noWrap/>
          </w:tcPr>
          <w:p w14:paraId="163B609F" w14:textId="3198B59F" w:rsidR="0071760F" w:rsidRPr="00011BF2" w:rsidRDefault="0071760F" w:rsidP="007C637B">
            <w:pPr>
              <w:jc w:val="center"/>
              <w:rPr>
                <w:rFonts w:eastAsia="Times New Roman" w:cstheme="minorHAnsi"/>
              </w:rPr>
            </w:pPr>
            <w:r w:rsidRPr="00184E9F">
              <w:t>81.4%</w:t>
            </w:r>
          </w:p>
        </w:tc>
      </w:tr>
      <w:tr w:rsidR="0071760F" w:rsidRPr="00011BF2" w14:paraId="23933FC9" w14:textId="77777777" w:rsidTr="0003075E">
        <w:trPr>
          <w:trHeight w:val="300"/>
          <w:jc w:val="center"/>
        </w:trPr>
        <w:tc>
          <w:tcPr>
            <w:tcW w:w="1265" w:type="pct"/>
            <w:vMerge w:val="restart"/>
            <w:tcBorders>
              <w:top w:val="single" w:sz="4" w:space="0" w:color="20A5E8" w:themeColor="accent1"/>
            </w:tcBorders>
            <w:shd w:val="clear" w:color="auto" w:fill="444444" w:themeFill="text1" w:themeFillTint="E6"/>
            <w:noWrap/>
          </w:tcPr>
          <w:p w14:paraId="4D8A44D7" w14:textId="77777777" w:rsidR="0071760F" w:rsidRPr="00E431BA" w:rsidRDefault="0071760F" w:rsidP="007C637B">
            <w:pPr>
              <w:jc w:val="both"/>
              <w:rPr>
                <w:color w:val="FFFFFF" w:themeColor="background1"/>
              </w:rPr>
            </w:pPr>
            <w:r>
              <w:rPr>
                <w:color w:val="FFFFFF" w:themeColor="background1"/>
              </w:rPr>
              <w:t>County</w:t>
            </w:r>
          </w:p>
        </w:tc>
        <w:tc>
          <w:tcPr>
            <w:tcW w:w="1280" w:type="pct"/>
            <w:tcBorders>
              <w:top w:val="single" w:sz="8" w:space="0" w:color="20A5E8"/>
              <w:left w:val="nil"/>
              <w:bottom w:val="single" w:sz="4" w:space="0" w:color="20A5E8"/>
              <w:right w:val="nil"/>
            </w:tcBorders>
            <w:shd w:val="clear" w:color="auto" w:fill="auto"/>
            <w:noWrap/>
          </w:tcPr>
          <w:p w14:paraId="4C7FD23B" w14:textId="77777777" w:rsidR="0071760F" w:rsidRPr="00011BF2" w:rsidRDefault="0071760F" w:rsidP="007C637B">
            <w:pPr>
              <w:jc w:val="both"/>
              <w:rPr>
                <w:rFonts w:eastAsia="Times New Roman" w:cstheme="minorHAnsi"/>
              </w:rPr>
            </w:pPr>
            <w:r w:rsidRPr="00011738">
              <w:t>Bronx</w:t>
            </w:r>
          </w:p>
        </w:tc>
        <w:tc>
          <w:tcPr>
            <w:tcW w:w="804" w:type="pct"/>
            <w:tcBorders>
              <w:top w:val="single" w:sz="8" w:space="0" w:color="20A5E8"/>
              <w:left w:val="nil"/>
              <w:bottom w:val="single" w:sz="4" w:space="0" w:color="20A5E8"/>
              <w:right w:val="nil"/>
            </w:tcBorders>
            <w:shd w:val="clear" w:color="auto" w:fill="auto"/>
            <w:noWrap/>
            <w:vAlign w:val="center"/>
          </w:tcPr>
          <w:p w14:paraId="5EB11160" w14:textId="77777777" w:rsidR="0071760F" w:rsidRPr="00011BF2" w:rsidRDefault="0071760F" w:rsidP="007C637B">
            <w:pPr>
              <w:jc w:val="center"/>
              <w:rPr>
                <w:rFonts w:eastAsia="Times New Roman" w:cstheme="minorHAnsi"/>
              </w:rPr>
            </w:pPr>
            <w:r w:rsidRPr="00011738">
              <w:t>2.8%</w:t>
            </w:r>
          </w:p>
        </w:tc>
        <w:tc>
          <w:tcPr>
            <w:tcW w:w="849" w:type="pct"/>
            <w:tcBorders>
              <w:top w:val="single" w:sz="8" w:space="0" w:color="20A5E8"/>
              <w:left w:val="nil"/>
              <w:bottom w:val="single" w:sz="4" w:space="0" w:color="20A5E8"/>
              <w:right w:val="nil"/>
            </w:tcBorders>
            <w:shd w:val="clear" w:color="auto" w:fill="auto"/>
            <w:noWrap/>
          </w:tcPr>
          <w:p w14:paraId="49F477F3" w14:textId="31096CA1" w:rsidR="0071760F" w:rsidRPr="00011BF2" w:rsidRDefault="0071760F" w:rsidP="007C637B">
            <w:pPr>
              <w:jc w:val="center"/>
              <w:rPr>
                <w:rFonts w:eastAsia="Times New Roman" w:cstheme="minorHAnsi"/>
              </w:rPr>
            </w:pPr>
            <w:r w:rsidRPr="00F23310">
              <w:t>4.7%</w:t>
            </w:r>
          </w:p>
        </w:tc>
        <w:tc>
          <w:tcPr>
            <w:tcW w:w="802" w:type="pct"/>
            <w:gridSpan w:val="2"/>
            <w:tcBorders>
              <w:top w:val="single" w:sz="8" w:space="0" w:color="20A5E8"/>
              <w:left w:val="nil"/>
              <w:bottom w:val="single" w:sz="4" w:space="0" w:color="20A5E8"/>
              <w:right w:val="nil"/>
            </w:tcBorders>
            <w:shd w:val="clear" w:color="auto" w:fill="auto"/>
            <w:noWrap/>
          </w:tcPr>
          <w:p w14:paraId="42AA8A95" w14:textId="7A50AE04" w:rsidR="0071760F" w:rsidRPr="00011BF2" w:rsidRDefault="0071760F" w:rsidP="007C637B">
            <w:pPr>
              <w:jc w:val="center"/>
              <w:rPr>
                <w:rFonts w:eastAsia="Times New Roman" w:cstheme="minorHAnsi"/>
              </w:rPr>
            </w:pPr>
            <w:r w:rsidRPr="00F23310">
              <w:t>3.0%</w:t>
            </w:r>
          </w:p>
        </w:tc>
      </w:tr>
      <w:tr w:rsidR="0071760F" w:rsidRPr="00011BF2" w14:paraId="2885361A" w14:textId="77777777" w:rsidTr="0003075E">
        <w:trPr>
          <w:trHeight w:val="300"/>
          <w:jc w:val="center"/>
        </w:trPr>
        <w:tc>
          <w:tcPr>
            <w:tcW w:w="1265" w:type="pct"/>
            <w:vMerge/>
            <w:shd w:val="clear" w:color="auto" w:fill="444444" w:themeFill="text1" w:themeFillTint="E6"/>
            <w:noWrap/>
          </w:tcPr>
          <w:p w14:paraId="6302CAB3" w14:textId="77777777" w:rsidR="0071760F" w:rsidRPr="00E431BA" w:rsidRDefault="0071760F" w:rsidP="007C637B">
            <w:pPr>
              <w:jc w:val="both"/>
              <w:rPr>
                <w:color w:val="FFFFFF" w:themeColor="background1"/>
              </w:rPr>
            </w:pPr>
          </w:p>
        </w:tc>
        <w:tc>
          <w:tcPr>
            <w:tcW w:w="1280" w:type="pct"/>
            <w:tcBorders>
              <w:top w:val="single" w:sz="4" w:space="0" w:color="20A5E8"/>
              <w:left w:val="nil"/>
              <w:bottom w:val="single" w:sz="8" w:space="0" w:color="20A5E8"/>
              <w:right w:val="nil"/>
            </w:tcBorders>
            <w:shd w:val="clear" w:color="auto" w:fill="auto"/>
            <w:noWrap/>
          </w:tcPr>
          <w:p w14:paraId="7D271635" w14:textId="77777777" w:rsidR="0071760F" w:rsidRPr="00011BF2" w:rsidRDefault="0071760F" w:rsidP="007C637B">
            <w:pPr>
              <w:jc w:val="both"/>
              <w:rPr>
                <w:rFonts w:eastAsia="Times New Roman" w:cstheme="minorHAnsi"/>
              </w:rPr>
            </w:pPr>
            <w:r w:rsidRPr="00011738">
              <w:t>Kings</w:t>
            </w:r>
          </w:p>
        </w:tc>
        <w:tc>
          <w:tcPr>
            <w:tcW w:w="804" w:type="pct"/>
            <w:tcBorders>
              <w:top w:val="single" w:sz="4" w:space="0" w:color="20A5E8"/>
              <w:left w:val="nil"/>
              <w:bottom w:val="single" w:sz="8" w:space="0" w:color="20A5E8"/>
              <w:right w:val="nil"/>
            </w:tcBorders>
            <w:shd w:val="clear" w:color="auto" w:fill="auto"/>
            <w:noWrap/>
            <w:vAlign w:val="center"/>
          </w:tcPr>
          <w:p w14:paraId="5F8BDFA5" w14:textId="77777777" w:rsidR="0071760F" w:rsidRPr="00011BF2" w:rsidRDefault="0071760F" w:rsidP="007C637B">
            <w:pPr>
              <w:jc w:val="center"/>
              <w:rPr>
                <w:rFonts w:eastAsia="Times New Roman" w:cstheme="minorHAnsi"/>
              </w:rPr>
            </w:pPr>
            <w:r w:rsidRPr="00011738">
              <w:t>26.6%</w:t>
            </w:r>
          </w:p>
        </w:tc>
        <w:tc>
          <w:tcPr>
            <w:tcW w:w="849" w:type="pct"/>
            <w:tcBorders>
              <w:top w:val="single" w:sz="4" w:space="0" w:color="20A5E8"/>
              <w:left w:val="nil"/>
              <w:bottom w:val="single" w:sz="8" w:space="0" w:color="20A5E8"/>
              <w:right w:val="nil"/>
            </w:tcBorders>
            <w:shd w:val="clear" w:color="auto" w:fill="auto"/>
            <w:noWrap/>
          </w:tcPr>
          <w:p w14:paraId="140FA877" w14:textId="60086CDD" w:rsidR="0071760F" w:rsidRPr="00011BF2" w:rsidRDefault="0071760F" w:rsidP="007C637B">
            <w:pPr>
              <w:jc w:val="center"/>
              <w:rPr>
                <w:rFonts w:eastAsia="Times New Roman" w:cstheme="minorHAnsi"/>
              </w:rPr>
            </w:pPr>
            <w:r w:rsidRPr="00F23310">
              <w:t>29.9%</w:t>
            </w:r>
          </w:p>
        </w:tc>
        <w:tc>
          <w:tcPr>
            <w:tcW w:w="802" w:type="pct"/>
            <w:gridSpan w:val="2"/>
            <w:tcBorders>
              <w:top w:val="single" w:sz="4" w:space="0" w:color="20A5E8"/>
              <w:left w:val="nil"/>
              <w:bottom w:val="single" w:sz="8" w:space="0" w:color="20A5E8"/>
              <w:right w:val="nil"/>
            </w:tcBorders>
            <w:shd w:val="clear" w:color="auto" w:fill="auto"/>
            <w:noWrap/>
          </w:tcPr>
          <w:p w14:paraId="37BEA9CF" w14:textId="006EDB7B" w:rsidR="0071760F" w:rsidRPr="00011BF2" w:rsidRDefault="0071760F" w:rsidP="007C637B">
            <w:pPr>
              <w:jc w:val="center"/>
              <w:rPr>
                <w:rFonts w:eastAsia="Times New Roman" w:cstheme="minorHAnsi"/>
              </w:rPr>
            </w:pPr>
            <w:r w:rsidRPr="00F23310">
              <w:t>27.2%</w:t>
            </w:r>
          </w:p>
        </w:tc>
      </w:tr>
      <w:tr w:rsidR="0071760F" w:rsidRPr="00011BF2" w14:paraId="4C3D307E" w14:textId="77777777" w:rsidTr="0003075E">
        <w:trPr>
          <w:trHeight w:val="300"/>
          <w:jc w:val="center"/>
        </w:trPr>
        <w:tc>
          <w:tcPr>
            <w:tcW w:w="1265" w:type="pct"/>
            <w:vMerge/>
            <w:shd w:val="clear" w:color="auto" w:fill="444444" w:themeFill="text1" w:themeFillTint="E6"/>
            <w:noWrap/>
          </w:tcPr>
          <w:p w14:paraId="19795D5D"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5FFF6B0F" w14:textId="77777777" w:rsidR="0071760F" w:rsidRPr="00011BF2" w:rsidRDefault="0071760F" w:rsidP="007C637B">
            <w:pPr>
              <w:jc w:val="both"/>
              <w:rPr>
                <w:rFonts w:eastAsia="Times New Roman" w:cstheme="minorHAnsi"/>
              </w:rPr>
            </w:pPr>
            <w:r w:rsidRPr="00011738">
              <w:t>Nassau</w:t>
            </w:r>
          </w:p>
        </w:tc>
        <w:tc>
          <w:tcPr>
            <w:tcW w:w="804" w:type="pct"/>
            <w:tcBorders>
              <w:top w:val="nil"/>
              <w:left w:val="nil"/>
              <w:bottom w:val="single" w:sz="8" w:space="0" w:color="20A5E8"/>
              <w:right w:val="nil"/>
            </w:tcBorders>
            <w:shd w:val="clear" w:color="auto" w:fill="auto"/>
            <w:noWrap/>
            <w:vAlign w:val="center"/>
          </w:tcPr>
          <w:p w14:paraId="64BB1A14" w14:textId="77777777" w:rsidR="0071760F" w:rsidRPr="00011BF2" w:rsidRDefault="0071760F" w:rsidP="007C637B">
            <w:pPr>
              <w:jc w:val="center"/>
              <w:rPr>
                <w:rFonts w:eastAsia="Times New Roman" w:cstheme="minorHAnsi"/>
              </w:rPr>
            </w:pPr>
            <w:r w:rsidRPr="00011738">
              <w:t>15.4%</w:t>
            </w:r>
          </w:p>
        </w:tc>
        <w:tc>
          <w:tcPr>
            <w:tcW w:w="849" w:type="pct"/>
            <w:tcBorders>
              <w:top w:val="nil"/>
              <w:left w:val="nil"/>
              <w:bottom w:val="single" w:sz="8" w:space="0" w:color="20A5E8"/>
              <w:right w:val="nil"/>
            </w:tcBorders>
            <w:shd w:val="clear" w:color="auto" w:fill="auto"/>
            <w:noWrap/>
          </w:tcPr>
          <w:p w14:paraId="78E4663A" w14:textId="290A595A" w:rsidR="0071760F" w:rsidRPr="00011BF2" w:rsidRDefault="0071760F" w:rsidP="007C637B">
            <w:pPr>
              <w:jc w:val="center"/>
              <w:rPr>
                <w:rFonts w:eastAsia="Times New Roman" w:cstheme="minorHAnsi"/>
              </w:rPr>
            </w:pPr>
            <w:r w:rsidRPr="00F23310">
              <w:t>14.9%</w:t>
            </w:r>
          </w:p>
        </w:tc>
        <w:tc>
          <w:tcPr>
            <w:tcW w:w="802" w:type="pct"/>
            <w:gridSpan w:val="2"/>
            <w:tcBorders>
              <w:top w:val="nil"/>
              <w:left w:val="nil"/>
              <w:bottom w:val="single" w:sz="8" w:space="0" w:color="20A5E8"/>
              <w:right w:val="nil"/>
            </w:tcBorders>
            <w:shd w:val="clear" w:color="auto" w:fill="auto"/>
            <w:noWrap/>
          </w:tcPr>
          <w:p w14:paraId="6D32ADA9" w14:textId="1F2645A3" w:rsidR="0071760F" w:rsidRPr="00011BF2" w:rsidRDefault="0071760F" w:rsidP="007C637B">
            <w:pPr>
              <w:jc w:val="center"/>
              <w:rPr>
                <w:rFonts w:eastAsia="Times New Roman" w:cstheme="minorHAnsi"/>
              </w:rPr>
            </w:pPr>
            <w:r w:rsidRPr="00F23310">
              <w:t>15.7%</w:t>
            </w:r>
          </w:p>
        </w:tc>
      </w:tr>
      <w:tr w:rsidR="0071760F" w:rsidRPr="00243DA9" w14:paraId="3222FE20" w14:textId="77777777" w:rsidTr="0003075E">
        <w:trPr>
          <w:trHeight w:val="300"/>
          <w:jc w:val="center"/>
        </w:trPr>
        <w:tc>
          <w:tcPr>
            <w:tcW w:w="1265" w:type="pct"/>
            <w:vMerge/>
            <w:shd w:val="clear" w:color="auto" w:fill="444444" w:themeFill="text1" w:themeFillTint="E6"/>
            <w:noWrap/>
          </w:tcPr>
          <w:p w14:paraId="627A349A"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0540E831" w14:textId="77777777" w:rsidR="0071760F" w:rsidRPr="00243DA9" w:rsidRDefault="0071760F" w:rsidP="007C637B">
            <w:pPr>
              <w:jc w:val="both"/>
              <w:rPr>
                <w:rFonts w:eastAsia="Times New Roman" w:cstheme="minorHAnsi"/>
              </w:rPr>
            </w:pPr>
            <w:r w:rsidRPr="00011738">
              <w:t>Manhattan</w:t>
            </w:r>
          </w:p>
        </w:tc>
        <w:tc>
          <w:tcPr>
            <w:tcW w:w="804" w:type="pct"/>
            <w:tcBorders>
              <w:top w:val="nil"/>
              <w:left w:val="nil"/>
              <w:bottom w:val="single" w:sz="8" w:space="0" w:color="20A5E8"/>
              <w:right w:val="nil"/>
            </w:tcBorders>
            <w:shd w:val="clear" w:color="auto" w:fill="auto"/>
            <w:noWrap/>
            <w:vAlign w:val="center"/>
          </w:tcPr>
          <w:p w14:paraId="26185706" w14:textId="77777777" w:rsidR="0071760F" w:rsidRPr="00243DA9" w:rsidRDefault="0071760F" w:rsidP="007C637B">
            <w:pPr>
              <w:jc w:val="center"/>
              <w:rPr>
                <w:rFonts w:eastAsia="Times New Roman" w:cstheme="minorHAnsi"/>
              </w:rPr>
            </w:pPr>
            <w:r w:rsidRPr="00011738">
              <w:t>21.9%</w:t>
            </w:r>
          </w:p>
        </w:tc>
        <w:tc>
          <w:tcPr>
            <w:tcW w:w="849" w:type="pct"/>
            <w:tcBorders>
              <w:top w:val="nil"/>
              <w:left w:val="nil"/>
              <w:bottom w:val="single" w:sz="8" w:space="0" w:color="20A5E8"/>
              <w:right w:val="nil"/>
            </w:tcBorders>
            <w:shd w:val="clear" w:color="auto" w:fill="auto"/>
            <w:noWrap/>
          </w:tcPr>
          <w:p w14:paraId="0ECF5600" w14:textId="2B10A898" w:rsidR="0071760F" w:rsidRPr="00243DA9" w:rsidRDefault="0071760F" w:rsidP="007C637B">
            <w:pPr>
              <w:jc w:val="center"/>
              <w:rPr>
                <w:rFonts w:eastAsia="Times New Roman" w:cstheme="minorHAnsi"/>
              </w:rPr>
            </w:pPr>
            <w:r w:rsidRPr="00F23310">
              <w:t>22.1%</w:t>
            </w:r>
          </w:p>
        </w:tc>
        <w:tc>
          <w:tcPr>
            <w:tcW w:w="802" w:type="pct"/>
            <w:gridSpan w:val="2"/>
            <w:tcBorders>
              <w:top w:val="nil"/>
              <w:left w:val="nil"/>
              <w:bottom w:val="single" w:sz="8" w:space="0" w:color="20A5E8"/>
              <w:right w:val="nil"/>
            </w:tcBorders>
            <w:shd w:val="clear" w:color="auto" w:fill="auto"/>
            <w:noWrap/>
          </w:tcPr>
          <w:p w14:paraId="43230927" w14:textId="34FCB661" w:rsidR="0071760F" w:rsidRPr="00243DA9" w:rsidRDefault="0071760F" w:rsidP="007C637B">
            <w:pPr>
              <w:jc w:val="center"/>
              <w:rPr>
                <w:rFonts w:eastAsia="Times New Roman" w:cstheme="minorHAnsi"/>
              </w:rPr>
            </w:pPr>
            <w:r w:rsidRPr="00F23310">
              <w:t>21.8%</w:t>
            </w:r>
          </w:p>
        </w:tc>
      </w:tr>
      <w:tr w:rsidR="0071760F" w14:paraId="12AC161E" w14:textId="77777777" w:rsidTr="0003075E">
        <w:trPr>
          <w:trHeight w:val="300"/>
          <w:jc w:val="center"/>
        </w:trPr>
        <w:tc>
          <w:tcPr>
            <w:tcW w:w="1265" w:type="pct"/>
            <w:vMerge/>
            <w:shd w:val="clear" w:color="auto" w:fill="444444" w:themeFill="text1" w:themeFillTint="E6"/>
            <w:noWrap/>
          </w:tcPr>
          <w:p w14:paraId="037BED1E"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4444430F" w14:textId="77777777" w:rsidR="0071760F" w:rsidRDefault="0071760F" w:rsidP="007C637B">
            <w:pPr>
              <w:jc w:val="both"/>
            </w:pPr>
            <w:r w:rsidRPr="00011738">
              <w:t>Queens</w:t>
            </w:r>
          </w:p>
        </w:tc>
        <w:tc>
          <w:tcPr>
            <w:tcW w:w="804" w:type="pct"/>
            <w:tcBorders>
              <w:top w:val="nil"/>
              <w:left w:val="nil"/>
              <w:bottom w:val="single" w:sz="8" w:space="0" w:color="20A5E8"/>
              <w:right w:val="nil"/>
            </w:tcBorders>
            <w:shd w:val="clear" w:color="auto" w:fill="auto"/>
            <w:noWrap/>
            <w:vAlign w:val="center"/>
          </w:tcPr>
          <w:p w14:paraId="09CD61E8" w14:textId="77777777" w:rsidR="0071760F" w:rsidRDefault="0071760F" w:rsidP="007C637B">
            <w:pPr>
              <w:jc w:val="center"/>
            </w:pPr>
            <w:r w:rsidRPr="00011738">
              <w:t>13.2%</w:t>
            </w:r>
          </w:p>
        </w:tc>
        <w:tc>
          <w:tcPr>
            <w:tcW w:w="849" w:type="pct"/>
            <w:tcBorders>
              <w:top w:val="nil"/>
              <w:left w:val="nil"/>
              <w:bottom w:val="single" w:sz="8" w:space="0" w:color="20A5E8"/>
              <w:right w:val="nil"/>
            </w:tcBorders>
            <w:shd w:val="clear" w:color="auto" w:fill="auto"/>
            <w:noWrap/>
          </w:tcPr>
          <w:p w14:paraId="2731B163" w14:textId="7CA8A07C" w:rsidR="0071760F" w:rsidRDefault="0071760F" w:rsidP="007C637B">
            <w:pPr>
              <w:jc w:val="center"/>
            </w:pPr>
            <w:r w:rsidRPr="00F23310">
              <w:t>12.0%</w:t>
            </w:r>
          </w:p>
        </w:tc>
        <w:tc>
          <w:tcPr>
            <w:tcW w:w="802" w:type="pct"/>
            <w:gridSpan w:val="2"/>
            <w:tcBorders>
              <w:top w:val="nil"/>
              <w:left w:val="nil"/>
              <w:bottom w:val="single" w:sz="8" w:space="0" w:color="20A5E8"/>
              <w:right w:val="nil"/>
            </w:tcBorders>
            <w:shd w:val="clear" w:color="auto" w:fill="auto"/>
            <w:noWrap/>
          </w:tcPr>
          <w:p w14:paraId="386EEDF8" w14:textId="6324F627" w:rsidR="0071760F" w:rsidRDefault="0071760F" w:rsidP="007C637B">
            <w:pPr>
              <w:jc w:val="center"/>
            </w:pPr>
            <w:r w:rsidRPr="00F23310">
              <w:t>13.1%</w:t>
            </w:r>
          </w:p>
        </w:tc>
      </w:tr>
      <w:tr w:rsidR="0071760F" w14:paraId="18875DF0" w14:textId="77777777" w:rsidTr="0003075E">
        <w:trPr>
          <w:trHeight w:val="300"/>
          <w:jc w:val="center"/>
        </w:trPr>
        <w:tc>
          <w:tcPr>
            <w:tcW w:w="1265" w:type="pct"/>
            <w:vMerge/>
            <w:shd w:val="clear" w:color="auto" w:fill="444444" w:themeFill="text1" w:themeFillTint="E6"/>
            <w:noWrap/>
          </w:tcPr>
          <w:p w14:paraId="6ED93A43"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1E9D137A" w14:textId="77777777" w:rsidR="0071760F" w:rsidRDefault="0071760F" w:rsidP="007C637B">
            <w:pPr>
              <w:jc w:val="both"/>
            </w:pPr>
            <w:r w:rsidRPr="00011738">
              <w:t>Richmond</w:t>
            </w:r>
          </w:p>
        </w:tc>
        <w:tc>
          <w:tcPr>
            <w:tcW w:w="804" w:type="pct"/>
            <w:tcBorders>
              <w:top w:val="nil"/>
              <w:left w:val="nil"/>
              <w:bottom w:val="single" w:sz="8" w:space="0" w:color="20A5E8"/>
              <w:right w:val="nil"/>
            </w:tcBorders>
            <w:shd w:val="clear" w:color="auto" w:fill="auto"/>
            <w:noWrap/>
            <w:vAlign w:val="center"/>
          </w:tcPr>
          <w:p w14:paraId="0B0101F8" w14:textId="77777777" w:rsidR="0071760F" w:rsidRDefault="0071760F" w:rsidP="007C637B">
            <w:pPr>
              <w:jc w:val="center"/>
            </w:pPr>
            <w:r w:rsidRPr="00011738">
              <w:t>3.8%</w:t>
            </w:r>
          </w:p>
        </w:tc>
        <w:tc>
          <w:tcPr>
            <w:tcW w:w="849" w:type="pct"/>
            <w:tcBorders>
              <w:top w:val="nil"/>
              <w:left w:val="nil"/>
              <w:bottom w:val="single" w:sz="8" w:space="0" w:color="20A5E8"/>
              <w:right w:val="nil"/>
            </w:tcBorders>
            <w:shd w:val="clear" w:color="auto" w:fill="auto"/>
            <w:noWrap/>
          </w:tcPr>
          <w:p w14:paraId="40B547FB" w14:textId="64739C8D" w:rsidR="0071760F" w:rsidRDefault="0071760F" w:rsidP="007C637B">
            <w:pPr>
              <w:jc w:val="center"/>
            </w:pPr>
            <w:r w:rsidRPr="00F23310">
              <w:t>1.5%</w:t>
            </w:r>
          </w:p>
        </w:tc>
        <w:tc>
          <w:tcPr>
            <w:tcW w:w="802" w:type="pct"/>
            <w:gridSpan w:val="2"/>
            <w:tcBorders>
              <w:top w:val="nil"/>
              <w:left w:val="nil"/>
              <w:bottom w:val="single" w:sz="8" w:space="0" w:color="20A5E8"/>
              <w:right w:val="nil"/>
            </w:tcBorders>
            <w:shd w:val="clear" w:color="auto" w:fill="auto"/>
            <w:noWrap/>
          </w:tcPr>
          <w:p w14:paraId="05974D91" w14:textId="1F8C57A0" w:rsidR="0071760F" w:rsidRDefault="0071760F" w:rsidP="007C637B">
            <w:pPr>
              <w:jc w:val="center"/>
            </w:pPr>
            <w:r w:rsidRPr="00F23310">
              <w:t>3.3%</w:t>
            </w:r>
          </w:p>
        </w:tc>
      </w:tr>
      <w:tr w:rsidR="0071760F" w14:paraId="1D26780F" w14:textId="77777777" w:rsidTr="0003075E">
        <w:trPr>
          <w:trHeight w:val="300"/>
          <w:jc w:val="center"/>
        </w:trPr>
        <w:tc>
          <w:tcPr>
            <w:tcW w:w="1265" w:type="pct"/>
            <w:vMerge/>
            <w:shd w:val="clear" w:color="auto" w:fill="444444" w:themeFill="text1" w:themeFillTint="E6"/>
            <w:noWrap/>
          </w:tcPr>
          <w:p w14:paraId="1C2B84C0"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4C9074F1" w14:textId="77777777" w:rsidR="0071760F" w:rsidRDefault="0071760F" w:rsidP="007C637B">
            <w:pPr>
              <w:jc w:val="both"/>
            </w:pPr>
            <w:r w:rsidRPr="00011738">
              <w:t>Suffolk</w:t>
            </w:r>
          </w:p>
        </w:tc>
        <w:tc>
          <w:tcPr>
            <w:tcW w:w="804" w:type="pct"/>
            <w:tcBorders>
              <w:top w:val="nil"/>
              <w:left w:val="nil"/>
              <w:bottom w:val="single" w:sz="8" w:space="0" w:color="20A5E8"/>
              <w:right w:val="nil"/>
            </w:tcBorders>
            <w:shd w:val="clear" w:color="auto" w:fill="auto"/>
            <w:noWrap/>
            <w:vAlign w:val="center"/>
          </w:tcPr>
          <w:p w14:paraId="5CE32E6C" w14:textId="77777777" w:rsidR="0071760F" w:rsidRDefault="0071760F" w:rsidP="007C637B">
            <w:pPr>
              <w:jc w:val="center"/>
            </w:pPr>
            <w:r w:rsidRPr="00011738">
              <w:t>8.2%</w:t>
            </w:r>
          </w:p>
        </w:tc>
        <w:tc>
          <w:tcPr>
            <w:tcW w:w="849" w:type="pct"/>
            <w:tcBorders>
              <w:top w:val="nil"/>
              <w:left w:val="nil"/>
              <w:bottom w:val="single" w:sz="8" w:space="0" w:color="20A5E8"/>
              <w:right w:val="nil"/>
            </w:tcBorders>
            <w:shd w:val="clear" w:color="auto" w:fill="auto"/>
            <w:noWrap/>
          </w:tcPr>
          <w:p w14:paraId="1278BC28" w14:textId="335C4FF2" w:rsidR="0071760F" w:rsidRDefault="0071760F" w:rsidP="007C637B">
            <w:pPr>
              <w:jc w:val="center"/>
            </w:pPr>
            <w:r w:rsidRPr="00F23310">
              <w:t>3.9%</w:t>
            </w:r>
          </w:p>
        </w:tc>
        <w:tc>
          <w:tcPr>
            <w:tcW w:w="802" w:type="pct"/>
            <w:gridSpan w:val="2"/>
            <w:tcBorders>
              <w:top w:val="nil"/>
              <w:left w:val="nil"/>
              <w:bottom w:val="single" w:sz="8" w:space="0" w:color="20A5E8"/>
              <w:right w:val="nil"/>
            </w:tcBorders>
            <w:shd w:val="clear" w:color="auto" w:fill="auto"/>
            <w:noWrap/>
          </w:tcPr>
          <w:p w14:paraId="3CD6F29E" w14:textId="30A952F6" w:rsidR="0071760F" w:rsidRDefault="0071760F" w:rsidP="007C637B">
            <w:pPr>
              <w:jc w:val="center"/>
            </w:pPr>
            <w:r w:rsidRPr="00F23310">
              <w:t>7.6%</w:t>
            </w:r>
          </w:p>
        </w:tc>
      </w:tr>
      <w:tr w:rsidR="0071760F" w14:paraId="5FED5F26" w14:textId="77777777" w:rsidTr="0003075E">
        <w:trPr>
          <w:trHeight w:val="300"/>
          <w:jc w:val="center"/>
        </w:trPr>
        <w:tc>
          <w:tcPr>
            <w:tcW w:w="1265" w:type="pct"/>
            <w:vMerge/>
            <w:tcBorders>
              <w:bottom w:val="single" w:sz="4" w:space="0" w:color="20A5E8" w:themeColor="accent1"/>
            </w:tcBorders>
            <w:shd w:val="clear" w:color="auto" w:fill="444444" w:themeFill="text1" w:themeFillTint="E6"/>
            <w:noWrap/>
            <w:vAlign w:val="center"/>
          </w:tcPr>
          <w:p w14:paraId="67D89710" w14:textId="77777777" w:rsidR="0071760F" w:rsidRPr="00F91877"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7B2822D1" w14:textId="77777777" w:rsidR="0071760F" w:rsidRDefault="0071760F" w:rsidP="007C637B">
            <w:pPr>
              <w:jc w:val="both"/>
            </w:pPr>
            <w:r w:rsidRPr="00011738">
              <w:t>Westchester</w:t>
            </w:r>
          </w:p>
        </w:tc>
        <w:tc>
          <w:tcPr>
            <w:tcW w:w="804" w:type="pct"/>
            <w:tcBorders>
              <w:top w:val="nil"/>
              <w:left w:val="nil"/>
              <w:bottom w:val="single" w:sz="8" w:space="0" w:color="20A5E8"/>
              <w:right w:val="nil"/>
            </w:tcBorders>
            <w:shd w:val="clear" w:color="auto" w:fill="auto"/>
            <w:noWrap/>
            <w:vAlign w:val="center"/>
          </w:tcPr>
          <w:p w14:paraId="4DCC9C3E" w14:textId="77777777" w:rsidR="0071760F" w:rsidRDefault="0071760F" w:rsidP="007C637B">
            <w:pPr>
              <w:jc w:val="center"/>
            </w:pPr>
            <w:r w:rsidRPr="00011738">
              <w:t>8.0%</w:t>
            </w:r>
          </w:p>
        </w:tc>
        <w:tc>
          <w:tcPr>
            <w:tcW w:w="849" w:type="pct"/>
            <w:tcBorders>
              <w:top w:val="nil"/>
              <w:left w:val="nil"/>
              <w:bottom w:val="single" w:sz="8" w:space="0" w:color="20A5E8"/>
              <w:right w:val="nil"/>
            </w:tcBorders>
            <w:shd w:val="clear" w:color="auto" w:fill="auto"/>
            <w:noWrap/>
          </w:tcPr>
          <w:p w14:paraId="3D92DB27" w14:textId="3DB34F00" w:rsidR="0071760F" w:rsidRDefault="0071760F" w:rsidP="007C637B">
            <w:pPr>
              <w:jc w:val="center"/>
            </w:pPr>
            <w:r w:rsidRPr="00F23310">
              <w:t>10.9%</w:t>
            </w:r>
          </w:p>
        </w:tc>
        <w:tc>
          <w:tcPr>
            <w:tcW w:w="802" w:type="pct"/>
            <w:gridSpan w:val="2"/>
            <w:tcBorders>
              <w:top w:val="nil"/>
              <w:left w:val="nil"/>
              <w:bottom w:val="single" w:sz="8" w:space="0" w:color="20A5E8"/>
              <w:right w:val="nil"/>
            </w:tcBorders>
            <w:shd w:val="clear" w:color="auto" w:fill="auto"/>
            <w:noWrap/>
          </w:tcPr>
          <w:p w14:paraId="45EE3ED6" w14:textId="1BB3DF92" w:rsidR="0071760F" w:rsidRDefault="0071760F" w:rsidP="007C637B">
            <w:pPr>
              <w:jc w:val="center"/>
            </w:pPr>
            <w:r w:rsidRPr="00F23310">
              <w:t>8.4%</w:t>
            </w:r>
          </w:p>
        </w:tc>
      </w:tr>
      <w:tr w:rsidR="0071760F" w14:paraId="6EC489CC" w14:textId="77777777" w:rsidTr="00067214">
        <w:trPr>
          <w:trHeight w:val="300"/>
          <w:jc w:val="center"/>
        </w:trPr>
        <w:tc>
          <w:tcPr>
            <w:tcW w:w="1265" w:type="pct"/>
            <w:vMerge w:val="restart"/>
            <w:tcBorders>
              <w:top w:val="single" w:sz="4" w:space="0" w:color="20A5E8" w:themeColor="accent1"/>
            </w:tcBorders>
            <w:shd w:val="clear" w:color="auto" w:fill="444444" w:themeFill="text1" w:themeFillTint="E6"/>
            <w:noWrap/>
          </w:tcPr>
          <w:p w14:paraId="3068129E" w14:textId="77777777" w:rsidR="0071760F" w:rsidRPr="00E431BA" w:rsidRDefault="0071760F" w:rsidP="00B53F58">
            <w:pPr>
              <w:rPr>
                <w:color w:val="FFFFFF" w:themeColor="background1"/>
              </w:rPr>
            </w:pPr>
            <w:bookmarkStart w:id="41" w:name="_Hlk160527842"/>
            <w:r w:rsidRPr="00E431BA">
              <w:rPr>
                <w:color w:val="FFFFFF" w:themeColor="background1"/>
              </w:rPr>
              <w:t>Feeling part of Jewish community</w:t>
            </w:r>
          </w:p>
        </w:tc>
        <w:tc>
          <w:tcPr>
            <w:tcW w:w="1280" w:type="pct"/>
            <w:tcBorders>
              <w:top w:val="nil"/>
              <w:left w:val="nil"/>
              <w:bottom w:val="single" w:sz="8" w:space="0" w:color="20A5E8"/>
              <w:right w:val="nil"/>
            </w:tcBorders>
            <w:shd w:val="clear" w:color="auto" w:fill="auto"/>
            <w:noWrap/>
          </w:tcPr>
          <w:p w14:paraId="239EFAC3" w14:textId="77777777" w:rsidR="0071760F" w:rsidRDefault="0071760F" w:rsidP="007C637B">
            <w:pPr>
              <w:jc w:val="both"/>
            </w:pPr>
            <w:r w:rsidRPr="00C21657">
              <w:t xml:space="preserve">Not at all </w:t>
            </w:r>
          </w:p>
        </w:tc>
        <w:tc>
          <w:tcPr>
            <w:tcW w:w="804" w:type="pct"/>
            <w:tcBorders>
              <w:top w:val="nil"/>
              <w:left w:val="nil"/>
              <w:bottom w:val="single" w:sz="8" w:space="0" w:color="20A5E8"/>
              <w:right w:val="nil"/>
            </w:tcBorders>
            <w:shd w:val="clear" w:color="auto" w:fill="auto"/>
            <w:noWrap/>
            <w:vAlign w:val="center"/>
          </w:tcPr>
          <w:p w14:paraId="2506C9A2" w14:textId="77777777" w:rsidR="0071760F" w:rsidRDefault="0071760F" w:rsidP="007C637B">
            <w:pPr>
              <w:jc w:val="center"/>
            </w:pPr>
            <w:r w:rsidRPr="00C21657">
              <w:t>22.3%</w:t>
            </w:r>
          </w:p>
        </w:tc>
        <w:tc>
          <w:tcPr>
            <w:tcW w:w="849" w:type="pct"/>
            <w:tcBorders>
              <w:top w:val="nil"/>
              <w:left w:val="nil"/>
              <w:bottom w:val="single" w:sz="8" w:space="0" w:color="20A5E8"/>
              <w:right w:val="nil"/>
            </w:tcBorders>
            <w:shd w:val="clear" w:color="auto" w:fill="auto"/>
            <w:noWrap/>
          </w:tcPr>
          <w:p w14:paraId="10720793" w14:textId="196D83DC" w:rsidR="0071760F" w:rsidRDefault="0071760F" w:rsidP="007C637B">
            <w:pPr>
              <w:jc w:val="center"/>
            </w:pPr>
            <w:r w:rsidRPr="0078656D">
              <w:t>8.8%</w:t>
            </w:r>
          </w:p>
        </w:tc>
        <w:tc>
          <w:tcPr>
            <w:tcW w:w="802" w:type="pct"/>
            <w:gridSpan w:val="2"/>
            <w:tcBorders>
              <w:top w:val="nil"/>
              <w:left w:val="nil"/>
              <w:bottom w:val="single" w:sz="8" w:space="0" w:color="20A5E8"/>
              <w:right w:val="nil"/>
            </w:tcBorders>
            <w:shd w:val="clear" w:color="auto" w:fill="auto"/>
            <w:noWrap/>
          </w:tcPr>
          <w:p w14:paraId="01993CF7" w14:textId="53ECC501" w:rsidR="0071760F" w:rsidRDefault="0071760F" w:rsidP="007C637B">
            <w:pPr>
              <w:jc w:val="center"/>
            </w:pPr>
            <w:r w:rsidRPr="0078656D">
              <w:t>19.4%</w:t>
            </w:r>
          </w:p>
        </w:tc>
      </w:tr>
      <w:tr w:rsidR="0071760F" w14:paraId="5A0B84D6" w14:textId="77777777" w:rsidTr="00067214">
        <w:trPr>
          <w:trHeight w:val="300"/>
          <w:jc w:val="center"/>
        </w:trPr>
        <w:tc>
          <w:tcPr>
            <w:tcW w:w="1265" w:type="pct"/>
            <w:vMerge/>
            <w:tcBorders>
              <w:top w:val="single" w:sz="4" w:space="0" w:color="20A5E8" w:themeColor="accent1"/>
            </w:tcBorders>
            <w:shd w:val="clear" w:color="auto" w:fill="444444" w:themeFill="text1" w:themeFillTint="E6"/>
            <w:noWrap/>
          </w:tcPr>
          <w:p w14:paraId="04E74E8D"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38BD2468" w14:textId="77777777" w:rsidR="0071760F" w:rsidRDefault="0071760F" w:rsidP="007C637B">
            <w:pPr>
              <w:jc w:val="both"/>
            </w:pPr>
            <w:r w:rsidRPr="00C21657">
              <w:t>Only a little/Some</w:t>
            </w:r>
          </w:p>
        </w:tc>
        <w:tc>
          <w:tcPr>
            <w:tcW w:w="804" w:type="pct"/>
            <w:tcBorders>
              <w:top w:val="nil"/>
              <w:left w:val="nil"/>
              <w:bottom w:val="single" w:sz="8" w:space="0" w:color="20A5E8"/>
              <w:right w:val="nil"/>
            </w:tcBorders>
            <w:shd w:val="clear" w:color="auto" w:fill="auto"/>
            <w:noWrap/>
            <w:vAlign w:val="center"/>
          </w:tcPr>
          <w:p w14:paraId="4B2A7190" w14:textId="77777777" w:rsidR="0071760F" w:rsidRDefault="0071760F" w:rsidP="007C637B">
            <w:pPr>
              <w:jc w:val="center"/>
            </w:pPr>
            <w:r w:rsidRPr="00C21657">
              <w:t>47.8%</w:t>
            </w:r>
          </w:p>
        </w:tc>
        <w:tc>
          <w:tcPr>
            <w:tcW w:w="849" w:type="pct"/>
            <w:tcBorders>
              <w:top w:val="nil"/>
              <w:left w:val="nil"/>
              <w:bottom w:val="single" w:sz="8" w:space="0" w:color="20A5E8"/>
              <w:right w:val="nil"/>
            </w:tcBorders>
            <w:shd w:val="clear" w:color="auto" w:fill="auto"/>
            <w:noWrap/>
          </w:tcPr>
          <w:p w14:paraId="36537B9A" w14:textId="0C27D26B" w:rsidR="0071760F" w:rsidRDefault="0071760F" w:rsidP="007C637B">
            <w:pPr>
              <w:jc w:val="center"/>
            </w:pPr>
            <w:r w:rsidRPr="0078656D">
              <w:t>48.3%</w:t>
            </w:r>
          </w:p>
        </w:tc>
        <w:tc>
          <w:tcPr>
            <w:tcW w:w="802" w:type="pct"/>
            <w:gridSpan w:val="2"/>
            <w:tcBorders>
              <w:top w:val="nil"/>
              <w:left w:val="nil"/>
              <w:bottom w:val="single" w:sz="8" w:space="0" w:color="20A5E8"/>
              <w:right w:val="nil"/>
            </w:tcBorders>
            <w:shd w:val="clear" w:color="auto" w:fill="auto"/>
            <w:noWrap/>
          </w:tcPr>
          <w:p w14:paraId="3BB99810" w14:textId="565EC5E9" w:rsidR="0071760F" w:rsidRDefault="0071760F" w:rsidP="007C637B">
            <w:pPr>
              <w:jc w:val="center"/>
            </w:pPr>
            <w:r w:rsidRPr="0078656D">
              <w:t>48.6%</w:t>
            </w:r>
          </w:p>
        </w:tc>
      </w:tr>
      <w:tr w:rsidR="0071760F" w14:paraId="243082BE" w14:textId="77777777" w:rsidTr="00067214">
        <w:trPr>
          <w:trHeight w:val="300"/>
          <w:jc w:val="center"/>
        </w:trPr>
        <w:tc>
          <w:tcPr>
            <w:tcW w:w="1265" w:type="pct"/>
            <w:vMerge/>
            <w:tcBorders>
              <w:bottom w:val="single" w:sz="4" w:space="0" w:color="20A5E8" w:themeColor="accent1"/>
            </w:tcBorders>
            <w:shd w:val="clear" w:color="auto" w:fill="444444" w:themeFill="text1" w:themeFillTint="E6"/>
            <w:noWrap/>
            <w:vAlign w:val="center"/>
          </w:tcPr>
          <w:p w14:paraId="06F3FC95" w14:textId="77777777" w:rsidR="0071760F" w:rsidRPr="00F91877"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592D96C0" w14:textId="77777777" w:rsidR="0071760F" w:rsidRDefault="0071760F" w:rsidP="007C637B">
            <w:pPr>
              <w:jc w:val="both"/>
            </w:pPr>
            <w:r w:rsidRPr="00C21657">
              <w:t>A lot</w:t>
            </w:r>
          </w:p>
        </w:tc>
        <w:tc>
          <w:tcPr>
            <w:tcW w:w="804" w:type="pct"/>
            <w:tcBorders>
              <w:top w:val="nil"/>
              <w:left w:val="nil"/>
              <w:bottom w:val="single" w:sz="8" w:space="0" w:color="20A5E8"/>
              <w:right w:val="nil"/>
            </w:tcBorders>
            <w:shd w:val="clear" w:color="auto" w:fill="auto"/>
            <w:noWrap/>
            <w:vAlign w:val="center"/>
          </w:tcPr>
          <w:p w14:paraId="44FD2D8C" w14:textId="77777777" w:rsidR="0071760F" w:rsidRDefault="0071760F" w:rsidP="007C637B">
            <w:pPr>
              <w:jc w:val="center"/>
            </w:pPr>
            <w:r w:rsidRPr="00C21657">
              <w:t>29.9%</w:t>
            </w:r>
          </w:p>
        </w:tc>
        <w:tc>
          <w:tcPr>
            <w:tcW w:w="849" w:type="pct"/>
            <w:tcBorders>
              <w:top w:val="nil"/>
              <w:left w:val="nil"/>
              <w:bottom w:val="single" w:sz="8" w:space="0" w:color="20A5E8"/>
              <w:right w:val="nil"/>
            </w:tcBorders>
            <w:shd w:val="clear" w:color="auto" w:fill="auto"/>
            <w:noWrap/>
          </w:tcPr>
          <w:p w14:paraId="3FC93FFB" w14:textId="56963A45" w:rsidR="0071760F" w:rsidRDefault="0071760F" w:rsidP="007C637B">
            <w:pPr>
              <w:jc w:val="center"/>
            </w:pPr>
            <w:r w:rsidRPr="0078656D">
              <w:t>43.0%</w:t>
            </w:r>
          </w:p>
        </w:tc>
        <w:tc>
          <w:tcPr>
            <w:tcW w:w="802" w:type="pct"/>
            <w:gridSpan w:val="2"/>
            <w:tcBorders>
              <w:top w:val="nil"/>
              <w:left w:val="nil"/>
              <w:bottom w:val="single" w:sz="8" w:space="0" w:color="20A5E8"/>
              <w:right w:val="nil"/>
            </w:tcBorders>
            <w:shd w:val="clear" w:color="auto" w:fill="auto"/>
            <w:noWrap/>
          </w:tcPr>
          <w:p w14:paraId="26A85E25" w14:textId="0D735C1D" w:rsidR="0071760F" w:rsidRDefault="0071760F" w:rsidP="007C637B">
            <w:pPr>
              <w:jc w:val="center"/>
            </w:pPr>
            <w:r w:rsidRPr="0078656D">
              <w:t>32.0%</w:t>
            </w:r>
          </w:p>
        </w:tc>
      </w:tr>
      <w:tr w:rsidR="0071760F" w14:paraId="1631E0E0" w14:textId="77777777" w:rsidTr="003F326D">
        <w:trPr>
          <w:gridAfter w:val="1"/>
          <w:wAfter w:w="13" w:type="pct"/>
          <w:trHeight w:val="300"/>
          <w:jc w:val="center"/>
        </w:trPr>
        <w:tc>
          <w:tcPr>
            <w:tcW w:w="1265" w:type="pct"/>
            <w:vMerge w:val="restart"/>
            <w:tcBorders>
              <w:top w:val="single" w:sz="4" w:space="0" w:color="20A5E8" w:themeColor="accent1"/>
            </w:tcBorders>
            <w:shd w:val="clear" w:color="auto" w:fill="444444" w:themeFill="text1" w:themeFillTint="E6"/>
            <w:noWrap/>
            <w:vAlign w:val="center"/>
          </w:tcPr>
          <w:p w14:paraId="74146992" w14:textId="77777777" w:rsidR="0071760F" w:rsidRPr="00E431BA" w:rsidRDefault="0071760F" w:rsidP="007C637B">
            <w:pPr>
              <w:jc w:val="both"/>
              <w:rPr>
                <w:color w:val="FFFFFF" w:themeColor="background1"/>
              </w:rPr>
            </w:pPr>
            <w:r w:rsidRPr="00E431BA">
              <w:rPr>
                <w:color w:val="FFFFFF" w:themeColor="background1"/>
              </w:rPr>
              <w:t>Jewish prayer service</w:t>
            </w:r>
          </w:p>
        </w:tc>
        <w:tc>
          <w:tcPr>
            <w:tcW w:w="1280" w:type="pct"/>
            <w:tcBorders>
              <w:top w:val="nil"/>
              <w:left w:val="nil"/>
              <w:bottom w:val="single" w:sz="8" w:space="0" w:color="20A5E8"/>
              <w:right w:val="nil"/>
            </w:tcBorders>
            <w:shd w:val="clear" w:color="auto" w:fill="auto"/>
            <w:noWrap/>
          </w:tcPr>
          <w:p w14:paraId="4E22E8DE" w14:textId="77777777" w:rsidR="0071760F" w:rsidRDefault="0071760F" w:rsidP="007C637B">
            <w:pPr>
              <w:jc w:val="both"/>
            </w:pPr>
            <w:r w:rsidRPr="002C607C">
              <w:t>Never</w:t>
            </w:r>
          </w:p>
        </w:tc>
        <w:tc>
          <w:tcPr>
            <w:tcW w:w="804" w:type="pct"/>
            <w:tcBorders>
              <w:top w:val="nil"/>
              <w:left w:val="nil"/>
              <w:bottom w:val="single" w:sz="8" w:space="0" w:color="20A5E8"/>
              <w:right w:val="nil"/>
            </w:tcBorders>
            <w:shd w:val="clear" w:color="auto" w:fill="auto"/>
            <w:noWrap/>
            <w:vAlign w:val="center"/>
          </w:tcPr>
          <w:p w14:paraId="2C4C7CF8" w14:textId="77777777" w:rsidR="0071760F" w:rsidRDefault="0071760F" w:rsidP="007C637B">
            <w:pPr>
              <w:jc w:val="center"/>
            </w:pPr>
            <w:r w:rsidRPr="002C607C">
              <w:t>45.0%</w:t>
            </w:r>
          </w:p>
        </w:tc>
        <w:tc>
          <w:tcPr>
            <w:tcW w:w="849" w:type="pct"/>
            <w:tcBorders>
              <w:top w:val="nil"/>
              <w:left w:val="nil"/>
              <w:bottom w:val="single" w:sz="8" w:space="0" w:color="20A5E8"/>
              <w:right w:val="nil"/>
            </w:tcBorders>
            <w:shd w:val="clear" w:color="auto" w:fill="auto"/>
            <w:noWrap/>
          </w:tcPr>
          <w:p w14:paraId="0D62F44A" w14:textId="32F05461" w:rsidR="0071760F" w:rsidRDefault="0071760F" w:rsidP="007C637B">
            <w:pPr>
              <w:jc w:val="center"/>
            </w:pPr>
            <w:r w:rsidRPr="00E60E34">
              <w:t>30.4%</w:t>
            </w:r>
          </w:p>
        </w:tc>
        <w:tc>
          <w:tcPr>
            <w:tcW w:w="789" w:type="pct"/>
            <w:tcBorders>
              <w:top w:val="nil"/>
              <w:left w:val="nil"/>
              <w:bottom w:val="single" w:sz="8" w:space="0" w:color="20A5E8"/>
              <w:right w:val="nil"/>
            </w:tcBorders>
            <w:shd w:val="clear" w:color="auto" w:fill="auto"/>
            <w:noWrap/>
          </w:tcPr>
          <w:p w14:paraId="28426538" w14:textId="18F86F27" w:rsidR="0071760F" w:rsidRDefault="0071760F" w:rsidP="007C637B">
            <w:pPr>
              <w:jc w:val="center"/>
            </w:pPr>
            <w:r w:rsidRPr="00E60E34">
              <w:t>43.0%</w:t>
            </w:r>
          </w:p>
        </w:tc>
      </w:tr>
      <w:tr w:rsidR="0071760F" w14:paraId="4BF93655" w14:textId="77777777" w:rsidTr="003F326D">
        <w:trPr>
          <w:gridAfter w:val="1"/>
          <w:wAfter w:w="13" w:type="pct"/>
          <w:trHeight w:val="300"/>
          <w:jc w:val="center"/>
        </w:trPr>
        <w:tc>
          <w:tcPr>
            <w:tcW w:w="1265" w:type="pct"/>
            <w:vMerge/>
            <w:shd w:val="clear" w:color="auto" w:fill="444444" w:themeFill="text1" w:themeFillTint="E6"/>
            <w:noWrap/>
          </w:tcPr>
          <w:p w14:paraId="128CA873"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39270AA9" w14:textId="77777777" w:rsidR="0071760F" w:rsidRDefault="0071760F" w:rsidP="007C637B">
            <w:pPr>
              <w:jc w:val="both"/>
            </w:pPr>
            <w:proofErr w:type="gramStart"/>
            <w:r w:rsidRPr="002C607C">
              <w:t>Few</w:t>
            </w:r>
            <w:proofErr w:type="gramEnd"/>
            <w:r w:rsidRPr="002C607C">
              <w:t xml:space="preserve"> times a year/Every few months</w:t>
            </w:r>
          </w:p>
        </w:tc>
        <w:tc>
          <w:tcPr>
            <w:tcW w:w="804" w:type="pct"/>
            <w:tcBorders>
              <w:top w:val="nil"/>
              <w:left w:val="nil"/>
              <w:bottom w:val="single" w:sz="8" w:space="0" w:color="20A5E8"/>
              <w:right w:val="nil"/>
            </w:tcBorders>
            <w:shd w:val="clear" w:color="auto" w:fill="auto"/>
            <w:noWrap/>
            <w:vAlign w:val="center"/>
          </w:tcPr>
          <w:p w14:paraId="29D0C8CB" w14:textId="77777777" w:rsidR="0071760F" w:rsidRDefault="0071760F" w:rsidP="007C637B">
            <w:pPr>
              <w:jc w:val="center"/>
            </w:pPr>
            <w:r w:rsidRPr="002C607C">
              <w:t>31.3%</w:t>
            </w:r>
          </w:p>
        </w:tc>
        <w:tc>
          <w:tcPr>
            <w:tcW w:w="849" w:type="pct"/>
            <w:tcBorders>
              <w:top w:val="nil"/>
              <w:left w:val="nil"/>
              <w:bottom w:val="single" w:sz="8" w:space="0" w:color="20A5E8"/>
              <w:right w:val="nil"/>
            </w:tcBorders>
            <w:shd w:val="clear" w:color="auto" w:fill="auto"/>
            <w:noWrap/>
          </w:tcPr>
          <w:p w14:paraId="49B3CD97" w14:textId="0A8E4EB3" w:rsidR="0071760F" w:rsidRDefault="0071760F" w:rsidP="007C637B">
            <w:pPr>
              <w:jc w:val="center"/>
            </w:pPr>
            <w:r w:rsidRPr="00E60E34">
              <w:t>36.1%</w:t>
            </w:r>
          </w:p>
        </w:tc>
        <w:tc>
          <w:tcPr>
            <w:tcW w:w="789" w:type="pct"/>
            <w:tcBorders>
              <w:top w:val="nil"/>
              <w:left w:val="nil"/>
              <w:bottom w:val="single" w:sz="8" w:space="0" w:color="20A5E8"/>
              <w:right w:val="nil"/>
            </w:tcBorders>
            <w:shd w:val="clear" w:color="auto" w:fill="auto"/>
            <w:noWrap/>
          </w:tcPr>
          <w:p w14:paraId="11E2FC64" w14:textId="619A1391" w:rsidR="0071760F" w:rsidRDefault="0071760F" w:rsidP="007C637B">
            <w:pPr>
              <w:jc w:val="center"/>
            </w:pPr>
            <w:r w:rsidRPr="00E60E34">
              <w:t>31.6%</w:t>
            </w:r>
          </w:p>
        </w:tc>
      </w:tr>
      <w:tr w:rsidR="0071760F" w14:paraId="38DC7417" w14:textId="77777777" w:rsidTr="003F326D">
        <w:trPr>
          <w:gridAfter w:val="1"/>
          <w:wAfter w:w="13" w:type="pct"/>
          <w:trHeight w:val="300"/>
          <w:jc w:val="center"/>
        </w:trPr>
        <w:tc>
          <w:tcPr>
            <w:tcW w:w="1265" w:type="pct"/>
            <w:vMerge/>
            <w:shd w:val="clear" w:color="auto" w:fill="444444" w:themeFill="text1" w:themeFillTint="E6"/>
            <w:noWrap/>
            <w:vAlign w:val="center"/>
          </w:tcPr>
          <w:p w14:paraId="32A648F3" w14:textId="77777777" w:rsidR="0071760F" w:rsidRPr="00F91877"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30496599" w14:textId="77777777" w:rsidR="0071760F" w:rsidRDefault="0071760F" w:rsidP="007C637B">
            <w:pPr>
              <w:jc w:val="both"/>
            </w:pPr>
            <w:r w:rsidRPr="002C607C">
              <w:t>Once or twice a week</w:t>
            </w:r>
          </w:p>
        </w:tc>
        <w:tc>
          <w:tcPr>
            <w:tcW w:w="804" w:type="pct"/>
            <w:tcBorders>
              <w:top w:val="nil"/>
              <w:left w:val="nil"/>
              <w:bottom w:val="single" w:sz="8" w:space="0" w:color="20A5E8"/>
              <w:right w:val="nil"/>
            </w:tcBorders>
            <w:shd w:val="clear" w:color="auto" w:fill="auto"/>
            <w:noWrap/>
            <w:vAlign w:val="center"/>
          </w:tcPr>
          <w:p w14:paraId="0ACB77D3" w14:textId="77777777" w:rsidR="0071760F" w:rsidRDefault="0071760F" w:rsidP="007C637B">
            <w:pPr>
              <w:jc w:val="center"/>
            </w:pPr>
            <w:r w:rsidRPr="002C607C">
              <w:t>4.4%</w:t>
            </w:r>
          </w:p>
        </w:tc>
        <w:tc>
          <w:tcPr>
            <w:tcW w:w="849" w:type="pct"/>
            <w:tcBorders>
              <w:top w:val="nil"/>
              <w:left w:val="nil"/>
              <w:bottom w:val="single" w:sz="8" w:space="0" w:color="20A5E8"/>
              <w:right w:val="nil"/>
            </w:tcBorders>
            <w:shd w:val="clear" w:color="auto" w:fill="auto"/>
            <w:noWrap/>
          </w:tcPr>
          <w:p w14:paraId="3AC099F1" w14:textId="2C87D080" w:rsidR="0071760F" w:rsidRDefault="0071760F" w:rsidP="007C637B">
            <w:pPr>
              <w:jc w:val="center"/>
            </w:pPr>
            <w:r w:rsidRPr="00E60E34">
              <w:t>7.2%</w:t>
            </w:r>
          </w:p>
        </w:tc>
        <w:tc>
          <w:tcPr>
            <w:tcW w:w="789" w:type="pct"/>
            <w:tcBorders>
              <w:top w:val="nil"/>
              <w:left w:val="nil"/>
              <w:bottom w:val="single" w:sz="8" w:space="0" w:color="20A5E8"/>
              <w:right w:val="nil"/>
            </w:tcBorders>
            <w:shd w:val="clear" w:color="auto" w:fill="auto"/>
            <w:noWrap/>
          </w:tcPr>
          <w:p w14:paraId="09DE868D" w14:textId="1E7BBD2E" w:rsidR="0071760F" w:rsidRDefault="0071760F" w:rsidP="007C637B">
            <w:pPr>
              <w:jc w:val="center"/>
            </w:pPr>
            <w:r w:rsidRPr="00E60E34">
              <w:t>4.8%</w:t>
            </w:r>
          </w:p>
        </w:tc>
      </w:tr>
      <w:tr w:rsidR="0071760F" w14:paraId="34567E03" w14:textId="77777777" w:rsidTr="003F326D">
        <w:trPr>
          <w:gridAfter w:val="1"/>
          <w:wAfter w:w="13" w:type="pct"/>
          <w:trHeight w:val="300"/>
          <w:jc w:val="center"/>
        </w:trPr>
        <w:tc>
          <w:tcPr>
            <w:tcW w:w="1265" w:type="pct"/>
            <w:vMerge/>
            <w:shd w:val="clear" w:color="auto" w:fill="444444" w:themeFill="text1" w:themeFillTint="E6"/>
            <w:noWrap/>
            <w:vAlign w:val="center"/>
          </w:tcPr>
          <w:p w14:paraId="7C5E57EA" w14:textId="77777777" w:rsidR="0071760F" w:rsidRPr="00F91877"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4A5FA9BD" w14:textId="77777777" w:rsidR="0071760F" w:rsidRDefault="0071760F" w:rsidP="007C637B">
            <w:pPr>
              <w:jc w:val="both"/>
            </w:pPr>
            <w:r w:rsidRPr="002C607C">
              <w:t>At least once a week</w:t>
            </w:r>
          </w:p>
        </w:tc>
        <w:tc>
          <w:tcPr>
            <w:tcW w:w="804" w:type="pct"/>
            <w:tcBorders>
              <w:top w:val="nil"/>
              <w:left w:val="nil"/>
              <w:bottom w:val="single" w:sz="8" w:space="0" w:color="20A5E8"/>
              <w:right w:val="nil"/>
            </w:tcBorders>
            <w:shd w:val="clear" w:color="auto" w:fill="auto"/>
            <w:noWrap/>
            <w:vAlign w:val="center"/>
          </w:tcPr>
          <w:p w14:paraId="52FF89B5" w14:textId="77777777" w:rsidR="0071760F" w:rsidRDefault="0071760F" w:rsidP="007C637B">
            <w:pPr>
              <w:jc w:val="center"/>
            </w:pPr>
            <w:r w:rsidRPr="002C607C">
              <w:t>10.5%</w:t>
            </w:r>
          </w:p>
        </w:tc>
        <w:tc>
          <w:tcPr>
            <w:tcW w:w="849" w:type="pct"/>
            <w:tcBorders>
              <w:top w:val="nil"/>
              <w:left w:val="nil"/>
              <w:bottom w:val="single" w:sz="8" w:space="0" w:color="20A5E8"/>
              <w:right w:val="nil"/>
            </w:tcBorders>
            <w:shd w:val="clear" w:color="auto" w:fill="auto"/>
            <w:noWrap/>
          </w:tcPr>
          <w:p w14:paraId="3052BA9F" w14:textId="2B076B59" w:rsidR="0071760F" w:rsidRDefault="0071760F" w:rsidP="007C637B">
            <w:pPr>
              <w:jc w:val="center"/>
            </w:pPr>
            <w:r w:rsidRPr="00E60E34">
              <w:t>18.1%</w:t>
            </w:r>
          </w:p>
        </w:tc>
        <w:tc>
          <w:tcPr>
            <w:tcW w:w="789" w:type="pct"/>
            <w:tcBorders>
              <w:top w:val="nil"/>
              <w:left w:val="nil"/>
              <w:bottom w:val="single" w:sz="8" w:space="0" w:color="20A5E8"/>
              <w:right w:val="nil"/>
            </w:tcBorders>
            <w:shd w:val="clear" w:color="auto" w:fill="auto"/>
            <w:noWrap/>
          </w:tcPr>
          <w:p w14:paraId="70CE45BE" w14:textId="69B4D444" w:rsidR="0071760F" w:rsidRDefault="0071760F" w:rsidP="007C637B">
            <w:pPr>
              <w:jc w:val="center"/>
            </w:pPr>
            <w:r w:rsidRPr="00E60E34">
              <w:t>11.3%</w:t>
            </w:r>
          </w:p>
        </w:tc>
      </w:tr>
      <w:tr w:rsidR="0071760F" w14:paraId="4919EF23" w14:textId="77777777" w:rsidTr="003F326D">
        <w:trPr>
          <w:gridAfter w:val="1"/>
          <w:wAfter w:w="13" w:type="pct"/>
          <w:trHeight w:val="300"/>
          <w:jc w:val="center"/>
        </w:trPr>
        <w:tc>
          <w:tcPr>
            <w:tcW w:w="1265" w:type="pct"/>
            <w:vMerge/>
            <w:tcBorders>
              <w:bottom w:val="single" w:sz="4" w:space="0" w:color="20A5E8" w:themeColor="accent1"/>
            </w:tcBorders>
            <w:shd w:val="clear" w:color="auto" w:fill="444444" w:themeFill="text1" w:themeFillTint="E6"/>
            <w:noWrap/>
            <w:vAlign w:val="center"/>
          </w:tcPr>
          <w:p w14:paraId="752D19D2" w14:textId="77777777" w:rsidR="0071760F" w:rsidRPr="00F91877"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5E447A3C" w14:textId="3FFE2AD7" w:rsidR="0071760F" w:rsidRDefault="00E8781C" w:rsidP="007C637B">
            <w:pPr>
              <w:jc w:val="both"/>
            </w:pPr>
            <w:r>
              <w:t>Valid Missing</w:t>
            </w:r>
          </w:p>
        </w:tc>
        <w:tc>
          <w:tcPr>
            <w:tcW w:w="804" w:type="pct"/>
            <w:tcBorders>
              <w:top w:val="nil"/>
              <w:left w:val="nil"/>
              <w:bottom w:val="single" w:sz="8" w:space="0" w:color="20A5E8"/>
              <w:right w:val="nil"/>
            </w:tcBorders>
            <w:shd w:val="clear" w:color="auto" w:fill="auto"/>
            <w:noWrap/>
            <w:vAlign w:val="center"/>
          </w:tcPr>
          <w:p w14:paraId="04122DD6" w14:textId="77777777" w:rsidR="0071760F" w:rsidRDefault="0071760F" w:rsidP="007C637B">
            <w:pPr>
              <w:jc w:val="center"/>
            </w:pPr>
            <w:r w:rsidRPr="002C607C">
              <w:t>8.8%</w:t>
            </w:r>
          </w:p>
        </w:tc>
        <w:tc>
          <w:tcPr>
            <w:tcW w:w="849" w:type="pct"/>
            <w:tcBorders>
              <w:top w:val="nil"/>
              <w:left w:val="nil"/>
              <w:bottom w:val="single" w:sz="8" w:space="0" w:color="20A5E8"/>
              <w:right w:val="nil"/>
            </w:tcBorders>
            <w:shd w:val="clear" w:color="auto" w:fill="auto"/>
            <w:noWrap/>
          </w:tcPr>
          <w:p w14:paraId="48751CA5" w14:textId="0A833046" w:rsidR="0071760F" w:rsidRDefault="0071760F" w:rsidP="007C637B">
            <w:pPr>
              <w:jc w:val="center"/>
            </w:pPr>
            <w:r w:rsidRPr="00E60E34">
              <w:t>8.2%</w:t>
            </w:r>
          </w:p>
        </w:tc>
        <w:tc>
          <w:tcPr>
            <w:tcW w:w="789" w:type="pct"/>
            <w:tcBorders>
              <w:top w:val="nil"/>
              <w:left w:val="nil"/>
              <w:bottom w:val="single" w:sz="8" w:space="0" w:color="20A5E8"/>
              <w:right w:val="nil"/>
            </w:tcBorders>
            <w:shd w:val="clear" w:color="auto" w:fill="auto"/>
            <w:noWrap/>
          </w:tcPr>
          <w:p w14:paraId="4FD8BEBB" w14:textId="4FC7EEF8" w:rsidR="0071760F" w:rsidRDefault="0071760F" w:rsidP="007C637B">
            <w:pPr>
              <w:jc w:val="center"/>
            </w:pPr>
            <w:r w:rsidRPr="00E60E34">
              <w:t>9.2%</w:t>
            </w:r>
          </w:p>
        </w:tc>
      </w:tr>
      <w:tr w:rsidR="00E8781C" w14:paraId="597C2852" w14:textId="77777777" w:rsidTr="00FF0806">
        <w:trPr>
          <w:trHeight w:val="300"/>
          <w:jc w:val="center"/>
        </w:trPr>
        <w:tc>
          <w:tcPr>
            <w:tcW w:w="1265" w:type="pct"/>
            <w:vMerge w:val="restart"/>
            <w:tcBorders>
              <w:top w:val="single" w:sz="4" w:space="0" w:color="20A5E8" w:themeColor="accent1"/>
            </w:tcBorders>
            <w:shd w:val="clear" w:color="auto" w:fill="444444" w:themeFill="text1" w:themeFillTint="E6"/>
            <w:noWrap/>
          </w:tcPr>
          <w:p w14:paraId="02F7FE71" w14:textId="77777777" w:rsidR="00E8781C" w:rsidRPr="00E431BA" w:rsidRDefault="00E8781C" w:rsidP="007C637B">
            <w:pPr>
              <w:jc w:val="both"/>
              <w:rPr>
                <w:color w:val="FFFFFF" w:themeColor="background1"/>
              </w:rPr>
            </w:pPr>
            <w:r w:rsidRPr="00E431BA">
              <w:rPr>
                <w:color w:val="FFFFFF" w:themeColor="background1"/>
              </w:rPr>
              <w:t>Synagogue membership</w:t>
            </w:r>
          </w:p>
        </w:tc>
        <w:tc>
          <w:tcPr>
            <w:tcW w:w="1280" w:type="pct"/>
            <w:tcBorders>
              <w:top w:val="nil"/>
              <w:left w:val="nil"/>
              <w:bottom w:val="single" w:sz="8" w:space="0" w:color="20A5E8"/>
              <w:right w:val="nil"/>
            </w:tcBorders>
            <w:shd w:val="clear" w:color="auto" w:fill="auto"/>
            <w:noWrap/>
          </w:tcPr>
          <w:p w14:paraId="7EE8D7AA" w14:textId="77777777" w:rsidR="00E8781C" w:rsidRDefault="00E8781C" w:rsidP="007C637B">
            <w:pPr>
              <w:jc w:val="both"/>
            </w:pPr>
            <w:r w:rsidRPr="00CD6353">
              <w:t>Yes</w:t>
            </w:r>
          </w:p>
        </w:tc>
        <w:tc>
          <w:tcPr>
            <w:tcW w:w="804" w:type="pct"/>
            <w:tcBorders>
              <w:top w:val="nil"/>
              <w:left w:val="nil"/>
              <w:bottom w:val="single" w:sz="8" w:space="0" w:color="20A5E8"/>
              <w:right w:val="nil"/>
            </w:tcBorders>
            <w:shd w:val="clear" w:color="auto" w:fill="auto"/>
            <w:noWrap/>
            <w:vAlign w:val="center"/>
          </w:tcPr>
          <w:p w14:paraId="45A691D1" w14:textId="77777777" w:rsidR="00E8781C" w:rsidRDefault="00E8781C" w:rsidP="007C637B">
            <w:pPr>
              <w:jc w:val="center"/>
            </w:pPr>
            <w:r w:rsidRPr="00CD6353">
              <w:t>27.1%</w:t>
            </w:r>
          </w:p>
        </w:tc>
        <w:tc>
          <w:tcPr>
            <w:tcW w:w="849" w:type="pct"/>
            <w:tcBorders>
              <w:top w:val="nil"/>
              <w:left w:val="nil"/>
              <w:bottom w:val="single" w:sz="8" w:space="0" w:color="20A5E8"/>
              <w:right w:val="nil"/>
            </w:tcBorders>
            <w:shd w:val="clear" w:color="auto" w:fill="auto"/>
            <w:noWrap/>
          </w:tcPr>
          <w:p w14:paraId="2234CF7A" w14:textId="4C47CACB" w:rsidR="00E8781C" w:rsidRDefault="00E8781C" w:rsidP="007C637B">
            <w:pPr>
              <w:jc w:val="center"/>
            </w:pPr>
            <w:r w:rsidRPr="005C1B5C">
              <w:t>41.8%</w:t>
            </w:r>
          </w:p>
        </w:tc>
        <w:tc>
          <w:tcPr>
            <w:tcW w:w="802" w:type="pct"/>
            <w:gridSpan w:val="2"/>
            <w:tcBorders>
              <w:top w:val="nil"/>
              <w:left w:val="nil"/>
              <w:bottom w:val="single" w:sz="8" w:space="0" w:color="20A5E8"/>
              <w:right w:val="nil"/>
            </w:tcBorders>
            <w:shd w:val="clear" w:color="auto" w:fill="auto"/>
            <w:noWrap/>
          </w:tcPr>
          <w:p w14:paraId="5F0838E9" w14:textId="02146619" w:rsidR="00E8781C" w:rsidRDefault="00E8781C" w:rsidP="007C637B">
            <w:pPr>
              <w:jc w:val="center"/>
            </w:pPr>
            <w:r w:rsidRPr="005C1B5C">
              <w:t>28.6%</w:t>
            </w:r>
          </w:p>
        </w:tc>
      </w:tr>
      <w:tr w:rsidR="00E8781C" w14:paraId="2FDDFC8B" w14:textId="77777777" w:rsidTr="00FF0806">
        <w:trPr>
          <w:trHeight w:val="300"/>
          <w:jc w:val="center"/>
        </w:trPr>
        <w:tc>
          <w:tcPr>
            <w:tcW w:w="1265" w:type="pct"/>
            <w:vMerge/>
            <w:tcBorders>
              <w:top w:val="single" w:sz="4" w:space="0" w:color="20A5E8" w:themeColor="accent1"/>
            </w:tcBorders>
            <w:shd w:val="clear" w:color="auto" w:fill="444444" w:themeFill="text1" w:themeFillTint="E6"/>
            <w:noWrap/>
          </w:tcPr>
          <w:p w14:paraId="0B23BE4A" w14:textId="77777777" w:rsidR="00E8781C" w:rsidRPr="00E431BA" w:rsidRDefault="00E8781C"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7547D0F4" w14:textId="77777777" w:rsidR="00E8781C" w:rsidRDefault="00E8781C" w:rsidP="007C637B">
            <w:pPr>
              <w:jc w:val="both"/>
            </w:pPr>
            <w:r w:rsidRPr="00CD6353">
              <w:t>No</w:t>
            </w:r>
          </w:p>
        </w:tc>
        <w:tc>
          <w:tcPr>
            <w:tcW w:w="804" w:type="pct"/>
            <w:tcBorders>
              <w:top w:val="nil"/>
              <w:left w:val="nil"/>
              <w:bottom w:val="single" w:sz="8" w:space="0" w:color="20A5E8"/>
              <w:right w:val="nil"/>
            </w:tcBorders>
            <w:shd w:val="clear" w:color="auto" w:fill="auto"/>
            <w:noWrap/>
            <w:vAlign w:val="center"/>
          </w:tcPr>
          <w:p w14:paraId="5F282A0F" w14:textId="77777777" w:rsidR="00E8781C" w:rsidRDefault="00E8781C" w:rsidP="007C637B">
            <w:pPr>
              <w:jc w:val="center"/>
            </w:pPr>
            <w:r w:rsidRPr="00CD6353">
              <w:t>64.1%</w:t>
            </w:r>
          </w:p>
        </w:tc>
        <w:tc>
          <w:tcPr>
            <w:tcW w:w="849" w:type="pct"/>
            <w:tcBorders>
              <w:top w:val="nil"/>
              <w:left w:val="nil"/>
              <w:bottom w:val="single" w:sz="8" w:space="0" w:color="20A5E8"/>
              <w:right w:val="nil"/>
            </w:tcBorders>
            <w:shd w:val="clear" w:color="auto" w:fill="auto"/>
            <w:noWrap/>
          </w:tcPr>
          <w:p w14:paraId="22E26063" w14:textId="2B45CC0A" w:rsidR="00E8781C" w:rsidRDefault="00E8781C" w:rsidP="007C637B">
            <w:pPr>
              <w:jc w:val="center"/>
            </w:pPr>
            <w:r w:rsidRPr="005C1B5C">
              <w:t>49.9%</w:t>
            </w:r>
          </w:p>
        </w:tc>
        <w:tc>
          <w:tcPr>
            <w:tcW w:w="802" w:type="pct"/>
            <w:gridSpan w:val="2"/>
            <w:tcBorders>
              <w:top w:val="nil"/>
              <w:left w:val="nil"/>
              <w:bottom w:val="single" w:sz="8" w:space="0" w:color="20A5E8"/>
              <w:right w:val="nil"/>
            </w:tcBorders>
            <w:shd w:val="clear" w:color="auto" w:fill="auto"/>
            <w:noWrap/>
          </w:tcPr>
          <w:p w14:paraId="61986EC2" w14:textId="4561DB39" w:rsidR="00E8781C" w:rsidRDefault="00E8781C" w:rsidP="007C637B">
            <w:pPr>
              <w:jc w:val="center"/>
            </w:pPr>
            <w:r w:rsidRPr="005C1B5C">
              <w:t>62.1%</w:t>
            </w:r>
          </w:p>
        </w:tc>
      </w:tr>
      <w:tr w:rsidR="00E8781C" w14:paraId="7869422D" w14:textId="77777777" w:rsidTr="00FF0806">
        <w:trPr>
          <w:trHeight w:val="300"/>
          <w:jc w:val="center"/>
        </w:trPr>
        <w:tc>
          <w:tcPr>
            <w:tcW w:w="1265" w:type="pct"/>
            <w:vMerge/>
            <w:tcBorders>
              <w:bottom w:val="single" w:sz="4" w:space="0" w:color="20A5E8" w:themeColor="accent1"/>
            </w:tcBorders>
            <w:shd w:val="clear" w:color="auto" w:fill="444444" w:themeFill="text1" w:themeFillTint="E6"/>
            <w:noWrap/>
            <w:vAlign w:val="center"/>
          </w:tcPr>
          <w:p w14:paraId="722E21D5" w14:textId="77777777" w:rsidR="00E8781C" w:rsidRPr="00F91877" w:rsidRDefault="00E8781C"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tcPr>
          <w:p w14:paraId="6ED4D133" w14:textId="22169267" w:rsidR="00E8781C" w:rsidRDefault="00E8781C" w:rsidP="007C637B">
            <w:pPr>
              <w:jc w:val="both"/>
            </w:pPr>
            <w:r>
              <w:t>Valid Missing</w:t>
            </w:r>
          </w:p>
        </w:tc>
        <w:tc>
          <w:tcPr>
            <w:tcW w:w="804" w:type="pct"/>
            <w:tcBorders>
              <w:top w:val="nil"/>
              <w:left w:val="nil"/>
              <w:bottom w:val="single" w:sz="8" w:space="0" w:color="20A5E8"/>
              <w:right w:val="nil"/>
            </w:tcBorders>
            <w:shd w:val="clear" w:color="auto" w:fill="auto"/>
            <w:noWrap/>
            <w:vAlign w:val="center"/>
          </w:tcPr>
          <w:p w14:paraId="756A9639" w14:textId="77777777" w:rsidR="00E8781C" w:rsidRDefault="00E8781C" w:rsidP="007C637B">
            <w:pPr>
              <w:jc w:val="center"/>
            </w:pPr>
            <w:r w:rsidRPr="00CD6353">
              <w:t>8.8%</w:t>
            </w:r>
          </w:p>
        </w:tc>
        <w:tc>
          <w:tcPr>
            <w:tcW w:w="849" w:type="pct"/>
            <w:tcBorders>
              <w:top w:val="nil"/>
              <w:left w:val="nil"/>
              <w:bottom w:val="single" w:sz="8" w:space="0" w:color="20A5E8"/>
              <w:right w:val="nil"/>
            </w:tcBorders>
            <w:shd w:val="clear" w:color="auto" w:fill="auto"/>
            <w:noWrap/>
          </w:tcPr>
          <w:p w14:paraId="1511FCEC" w14:textId="3EF2149F" w:rsidR="00E8781C" w:rsidRDefault="00E8781C" w:rsidP="007C637B">
            <w:pPr>
              <w:jc w:val="center"/>
            </w:pPr>
            <w:r w:rsidRPr="005C1B5C">
              <w:t>8.2%</w:t>
            </w:r>
          </w:p>
        </w:tc>
        <w:tc>
          <w:tcPr>
            <w:tcW w:w="802" w:type="pct"/>
            <w:gridSpan w:val="2"/>
            <w:tcBorders>
              <w:top w:val="nil"/>
              <w:left w:val="nil"/>
              <w:bottom w:val="single" w:sz="8" w:space="0" w:color="20A5E8"/>
              <w:right w:val="nil"/>
            </w:tcBorders>
            <w:shd w:val="clear" w:color="auto" w:fill="auto"/>
            <w:noWrap/>
          </w:tcPr>
          <w:p w14:paraId="6E20B915" w14:textId="7BC93DCB" w:rsidR="00E8781C" w:rsidRDefault="00E8781C" w:rsidP="007C637B">
            <w:pPr>
              <w:jc w:val="center"/>
            </w:pPr>
            <w:r w:rsidRPr="005C1B5C">
              <w:t>9.2%</w:t>
            </w:r>
          </w:p>
        </w:tc>
      </w:tr>
    </w:tbl>
    <w:p w14:paraId="279EF398" w14:textId="77777777" w:rsidR="00115552" w:rsidRDefault="00115552" w:rsidP="007C637B">
      <w:pPr>
        <w:jc w:val="both"/>
      </w:pPr>
      <w:bookmarkStart w:id="42" w:name="_Hlk160528030"/>
      <w:r>
        <w:br w:type="page"/>
      </w:r>
    </w:p>
    <w:tbl>
      <w:tblPr>
        <w:tblW w:w="4998" w:type="pct"/>
        <w:jc w:val="center"/>
        <w:tblLayout w:type="fixed"/>
        <w:tblLook w:val="04A0" w:firstRow="1" w:lastRow="0" w:firstColumn="1" w:lastColumn="0" w:noHBand="0" w:noVBand="1"/>
      </w:tblPr>
      <w:tblGrid>
        <w:gridCol w:w="2550"/>
        <w:gridCol w:w="2579"/>
        <w:gridCol w:w="1620"/>
        <w:gridCol w:w="1711"/>
        <w:gridCol w:w="1616"/>
      </w:tblGrid>
      <w:tr w:rsidR="0071760F" w14:paraId="61A7716E" w14:textId="77777777" w:rsidTr="0033283B">
        <w:trPr>
          <w:trHeight w:val="300"/>
          <w:jc w:val="center"/>
        </w:trPr>
        <w:tc>
          <w:tcPr>
            <w:tcW w:w="1265" w:type="pct"/>
            <w:vMerge w:val="restart"/>
            <w:tcBorders>
              <w:top w:val="single" w:sz="4" w:space="0" w:color="20A5E8" w:themeColor="accent1"/>
            </w:tcBorders>
            <w:shd w:val="clear" w:color="auto" w:fill="444444" w:themeFill="text1" w:themeFillTint="E6"/>
            <w:noWrap/>
          </w:tcPr>
          <w:p w14:paraId="791CB9BF" w14:textId="6BB2060C" w:rsidR="0071760F" w:rsidRPr="00E431BA" w:rsidRDefault="0071760F" w:rsidP="007C637B">
            <w:pPr>
              <w:jc w:val="both"/>
              <w:rPr>
                <w:color w:val="FFFFFF" w:themeColor="background1"/>
              </w:rPr>
            </w:pPr>
            <w:r>
              <w:rPr>
                <w:color w:val="FFFFFF" w:themeColor="background1"/>
              </w:rPr>
              <w:lastRenderedPageBreak/>
              <w:t>Visit Israel</w:t>
            </w:r>
          </w:p>
        </w:tc>
        <w:tc>
          <w:tcPr>
            <w:tcW w:w="1280" w:type="pct"/>
            <w:tcBorders>
              <w:top w:val="nil"/>
              <w:left w:val="nil"/>
              <w:bottom w:val="single" w:sz="8" w:space="0" w:color="20A5E8"/>
              <w:right w:val="nil"/>
            </w:tcBorders>
            <w:shd w:val="clear" w:color="auto" w:fill="auto"/>
            <w:noWrap/>
            <w:vAlign w:val="center"/>
          </w:tcPr>
          <w:p w14:paraId="5E0EC8E6" w14:textId="77777777" w:rsidR="0071760F" w:rsidRDefault="0071760F" w:rsidP="007C637B">
            <w:pPr>
              <w:jc w:val="both"/>
            </w:pPr>
            <w:r w:rsidRPr="00AC03F3">
              <w:t>Never</w:t>
            </w:r>
          </w:p>
        </w:tc>
        <w:tc>
          <w:tcPr>
            <w:tcW w:w="804" w:type="pct"/>
            <w:tcBorders>
              <w:top w:val="nil"/>
              <w:left w:val="nil"/>
              <w:bottom w:val="single" w:sz="8" w:space="0" w:color="20A5E8"/>
              <w:right w:val="nil"/>
            </w:tcBorders>
            <w:shd w:val="clear" w:color="auto" w:fill="auto"/>
            <w:noWrap/>
            <w:vAlign w:val="center"/>
          </w:tcPr>
          <w:p w14:paraId="783E0AC6" w14:textId="77777777" w:rsidR="0071760F" w:rsidRDefault="0071760F" w:rsidP="007C637B">
            <w:pPr>
              <w:jc w:val="center"/>
            </w:pPr>
            <w:r w:rsidRPr="00AC03F3">
              <w:t>44.3%</w:t>
            </w:r>
          </w:p>
        </w:tc>
        <w:tc>
          <w:tcPr>
            <w:tcW w:w="849" w:type="pct"/>
            <w:tcBorders>
              <w:top w:val="nil"/>
              <w:left w:val="nil"/>
              <w:bottom w:val="single" w:sz="8" w:space="0" w:color="20A5E8"/>
              <w:right w:val="nil"/>
            </w:tcBorders>
            <w:shd w:val="clear" w:color="auto" w:fill="auto"/>
            <w:noWrap/>
          </w:tcPr>
          <w:p w14:paraId="7F304B5B" w14:textId="60BA3471" w:rsidR="0071760F" w:rsidRDefault="0071760F" w:rsidP="007C637B">
            <w:pPr>
              <w:jc w:val="center"/>
            </w:pPr>
            <w:r w:rsidRPr="003B6791">
              <w:t>30.4%</w:t>
            </w:r>
          </w:p>
        </w:tc>
        <w:tc>
          <w:tcPr>
            <w:tcW w:w="802" w:type="pct"/>
            <w:tcBorders>
              <w:top w:val="nil"/>
              <w:left w:val="nil"/>
              <w:bottom w:val="single" w:sz="8" w:space="0" w:color="20A5E8"/>
              <w:right w:val="nil"/>
            </w:tcBorders>
            <w:shd w:val="clear" w:color="auto" w:fill="auto"/>
            <w:noWrap/>
          </w:tcPr>
          <w:p w14:paraId="7AC7E4F4" w14:textId="1AA7419A" w:rsidR="0071760F" w:rsidRDefault="0071760F" w:rsidP="007C637B">
            <w:pPr>
              <w:jc w:val="center"/>
            </w:pPr>
            <w:r w:rsidRPr="003B6791">
              <w:t>42.4%</w:t>
            </w:r>
          </w:p>
        </w:tc>
      </w:tr>
      <w:tr w:rsidR="0071760F" w14:paraId="3E36C87E" w14:textId="77777777" w:rsidTr="0033283B">
        <w:trPr>
          <w:trHeight w:val="300"/>
          <w:jc w:val="center"/>
        </w:trPr>
        <w:tc>
          <w:tcPr>
            <w:tcW w:w="1265" w:type="pct"/>
            <w:vMerge/>
            <w:shd w:val="clear" w:color="auto" w:fill="444444" w:themeFill="text1" w:themeFillTint="E6"/>
            <w:noWrap/>
          </w:tcPr>
          <w:p w14:paraId="6FB76E7C"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vAlign w:val="center"/>
          </w:tcPr>
          <w:p w14:paraId="6B168FF8" w14:textId="77777777" w:rsidR="0071760F" w:rsidRDefault="0071760F" w:rsidP="007C637B">
            <w:pPr>
              <w:jc w:val="both"/>
            </w:pPr>
            <w:r w:rsidRPr="00AC03F3">
              <w:t>Once</w:t>
            </w:r>
          </w:p>
        </w:tc>
        <w:tc>
          <w:tcPr>
            <w:tcW w:w="804" w:type="pct"/>
            <w:tcBorders>
              <w:top w:val="nil"/>
              <w:left w:val="nil"/>
              <w:bottom w:val="single" w:sz="8" w:space="0" w:color="20A5E8"/>
              <w:right w:val="nil"/>
            </w:tcBorders>
            <w:shd w:val="clear" w:color="auto" w:fill="auto"/>
            <w:noWrap/>
            <w:vAlign w:val="center"/>
          </w:tcPr>
          <w:p w14:paraId="5B9DFFEC" w14:textId="77777777" w:rsidR="0071760F" w:rsidRDefault="0071760F" w:rsidP="007C637B">
            <w:pPr>
              <w:jc w:val="center"/>
            </w:pPr>
            <w:r w:rsidRPr="00AC03F3">
              <w:t>18.2%</w:t>
            </w:r>
          </w:p>
        </w:tc>
        <w:tc>
          <w:tcPr>
            <w:tcW w:w="849" w:type="pct"/>
            <w:tcBorders>
              <w:top w:val="nil"/>
              <w:left w:val="nil"/>
              <w:bottom w:val="single" w:sz="8" w:space="0" w:color="20A5E8"/>
              <w:right w:val="nil"/>
            </w:tcBorders>
            <w:shd w:val="clear" w:color="auto" w:fill="auto"/>
            <w:noWrap/>
          </w:tcPr>
          <w:p w14:paraId="576FF10D" w14:textId="3181AC0A" w:rsidR="0071760F" w:rsidRDefault="0071760F" w:rsidP="007C637B">
            <w:pPr>
              <w:jc w:val="center"/>
            </w:pPr>
            <w:r w:rsidRPr="003B6791">
              <w:t>22.6%</w:t>
            </w:r>
          </w:p>
        </w:tc>
        <w:tc>
          <w:tcPr>
            <w:tcW w:w="802" w:type="pct"/>
            <w:tcBorders>
              <w:top w:val="nil"/>
              <w:left w:val="nil"/>
              <w:bottom w:val="single" w:sz="8" w:space="0" w:color="20A5E8"/>
              <w:right w:val="nil"/>
            </w:tcBorders>
            <w:shd w:val="clear" w:color="auto" w:fill="auto"/>
            <w:noWrap/>
          </w:tcPr>
          <w:p w14:paraId="7C7F6446" w14:textId="7F9691C8" w:rsidR="0071760F" w:rsidRDefault="0071760F" w:rsidP="007C637B">
            <w:pPr>
              <w:jc w:val="center"/>
            </w:pPr>
            <w:r w:rsidRPr="003B6791">
              <w:t>19.1%</w:t>
            </w:r>
          </w:p>
        </w:tc>
      </w:tr>
      <w:tr w:rsidR="0071760F" w14:paraId="6B2DD120" w14:textId="77777777" w:rsidTr="0033283B">
        <w:trPr>
          <w:trHeight w:val="300"/>
          <w:jc w:val="center"/>
        </w:trPr>
        <w:tc>
          <w:tcPr>
            <w:tcW w:w="1265" w:type="pct"/>
            <w:vMerge/>
            <w:shd w:val="clear" w:color="auto" w:fill="444444" w:themeFill="text1" w:themeFillTint="E6"/>
            <w:noWrap/>
            <w:vAlign w:val="center"/>
          </w:tcPr>
          <w:p w14:paraId="56B65560" w14:textId="77777777" w:rsidR="0071760F" w:rsidRPr="00F91877"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vAlign w:val="center"/>
          </w:tcPr>
          <w:p w14:paraId="2BF62848" w14:textId="77777777" w:rsidR="0071760F" w:rsidRDefault="0071760F" w:rsidP="007C637B">
            <w:pPr>
              <w:jc w:val="both"/>
            </w:pPr>
            <w:r w:rsidRPr="00AC03F3">
              <w:t>Twice or more</w:t>
            </w:r>
          </w:p>
        </w:tc>
        <w:tc>
          <w:tcPr>
            <w:tcW w:w="804" w:type="pct"/>
            <w:tcBorders>
              <w:top w:val="nil"/>
              <w:left w:val="nil"/>
              <w:bottom w:val="single" w:sz="8" w:space="0" w:color="20A5E8"/>
              <w:right w:val="nil"/>
            </w:tcBorders>
            <w:shd w:val="clear" w:color="auto" w:fill="auto"/>
            <w:noWrap/>
            <w:vAlign w:val="center"/>
          </w:tcPr>
          <w:p w14:paraId="1D7414EB" w14:textId="77777777" w:rsidR="0071760F" w:rsidRDefault="0071760F" w:rsidP="007C637B">
            <w:pPr>
              <w:jc w:val="center"/>
            </w:pPr>
            <w:r w:rsidRPr="00AC03F3">
              <w:t>27.0%</w:t>
            </w:r>
          </w:p>
        </w:tc>
        <w:tc>
          <w:tcPr>
            <w:tcW w:w="849" w:type="pct"/>
            <w:tcBorders>
              <w:top w:val="nil"/>
              <w:left w:val="nil"/>
              <w:bottom w:val="single" w:sz="8" w:space="0" w:color="20A5E8"/>
              <w:right w:val="nil"/>
            </w:tcBorders>
            <w:shd w:val="clear" w:color="auto" w:fill="auto"/>
            <w:noWrap/>
          </w:tcPr>
          <w:p w14:paraId="09534F25" w14:textId="5DB6D37F" w:rsidR="0071760F" w:rsidRDefault="0071760F" w:rsidP="007C637B">
            <w:pPr>
              <w:jc w:val="center"/>
            </w:pPr>
            <w:r w:rsidRPr="003B6791">
              <w:t>37.6%</w:t>
            </w:r>
          </w:p>
        </w:tc>
        <w:tc>
          <w:tcPr>
            <w:tcW w:w="802" w:type="pct"/>
            <w:tcBorders>
              <w:top w:val="nil"/>
              <w:left w:val="nil"/>
              <w:bottom w:val="single" w:sz="8" w:space="0" w:color="20A5E8"/>
              <w:right w:val="nil"/>
            </w:tcBorders>
            <w:shd w:val="clear" w:color="auto" w:fill="auto"/>
            <w:noWrap/>
          </w:tcPr>
          <w:p w14:paraId="5C0FF4C3" w14:textId="31119BDC" w:rsidR="0071760F" w:rsidRDefault="0071760F" w:rsidP="007C637B">
            <w:pPr>
              <w:jc w:val="center"/>
            </w:pPr>
            <w:r w:rsidRPr="003B6791">
              <w:t>28.6%</w:t>
            </w:r>
          </w:p>
        </w:tc>
      </w:tr>
      <w:tr w:rsidR="0071760F" w14:paraId="72E7E0E9" w14:textId="77777777" w:rsidTr="0033283B">
        <w:trPr>
          <w:trHeight w:val="300"/>
          <w:jc w:val="center"/>
        </w:trPr>
        <w:tc>
          <w:tcPr>
            <w:tcW w:w="1265" w:type="pct"/>
            <w:vMerge/>
            <w:shd w:val="clear" w:color="auto" w:fill="444444" w:themeFill="text1" w:themeFillTint="E6"/>
            <w:noWrap/>
          </w:tcPr>
          <w:p w14:paraId="57BCB53B"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vAlign w:val="center"/>
          </w:tcPr>
          <w:p w14:paraId="7D8174F7" w14:textId="77777777" w:rsidR="0071760F" w:rsidRDefault="0071760F" w:rsidP="007C637B">
            <w:pPr>
              <w:jc w:val="both"/>
            </w:pPr>
            <w:r w:rsidRPr="00AC03F3">
              <w:t>Lived in Israel</w:t>
            </w:r>
          </w:p>
        </w:tc>
        <w:tc>
          <w:tcPr>
            <w:tcW w:w="804" w:type="pct"/>
            <w:tcBorders>
              <w:top w:val="nil"/>
              <w:left w:val="nil"/>
              <w:bottom w:val="single" w:sz="8" w:space="0" w:color="20A5E8"/>
              <w:right w:val="nil"/>
            </w:tcBorders>
            <w:shd w:val="clear" w:color="auto" w:fill="auto"/>
            <w:noWrap/>
            <w:vAlign w:val="center"/>
          </w:tcPr>
          <w:p w14:paraId="6A713472" w14:textId="77777777" w:rsidR="0071760F" w:rsidRDefault="0071760F" w:rsidP="007C637B">
            <w:pPr>
              <w:jc w:val="center"/>
            </w:pPr>
            <w:r w:rsidRPr="00AC03F3">
              <w:t>4.8%</w:t>
            </w:r>
          </w:p>
        </w:tc>
        <w:tc>
          <w:tcPr>
            <w:tcW w:w="849" w:type="pct"/>
            <w:tcBorders>
              <w:top w:val="nil"/>
              <w:left w:val="nil"/>
              <w:bottom w:val="single" w:sz="8" w:space="0" w:color="20A5E8"/>
              <w:right w:val="nil"/>
            </w:tcBorders>
            <w:shd w:val="clear" w:color="auto" w:fill="auto"/>
            <w:noWrap/>
          </w:tcPr>
          <w:p w14:paraId="13F5D80D" w14:textId="6EE0BB02" w:rsidR="0071760F" w:rsidRDefault="0071760F" w:rsidP="007C637B">
            <w:pPr>
              <w:jc w:val="center"/>
            </w:pPr>
            <w:r w:rsidRPr="003B6791">
              <w:t>7.6%</w:t>
            </w:r>
          </w:p>
        </w:tc>
        <w:tc>
          <w:tcPr>
            <w:tcW w:w="802" w:type="pct"/>
            <w:tcBorders>
              <w:top w:val="nil"/>
              <w:left w:val="nil"/>
              <w:bottom w:val="single" w:sz="8" w:space="0" w:color="20A5E8"/>
              <w:right w:val="nil"/>
            </w:tcBorders>
            <w:shd w:val="clear" w:color="auto" w:fill="auto"/>
            <w:noWrap/>
          </w:tcPr>
          <w:p w14:paraId="596E2E02" w14:textId="619EBB85" w:rsidR="0071760F" w:rsidRDefault="0071760F" w:rsidP="007C637B">
            <w:pPr>
              <w:jc w:val="center"/>
            </w:pPr>
            <w:r w:rsidRPr="003B6791">
              <w:t>5.1%</w:t>
            </w:r>
          </w:p>
        </w:tc>
      </w:tr>
      <w:tr w:rsidR="0071760F" w14:paraId="4DB5EB5D" w14:textId="77777777" w:rsidTr="0033283B">
        <w:trPr>
          <w:trHeight w:val="300"/>
          <w:jc w:val="center"/>
        </w:trPr>
        <w:tc>
          <w:tcPr>
            <w:tcW w:w="1265" w:type="pct"/>
            <w:vMerge/>
            <w:shd w:val="clear" w:color="auto" w:fill="444444" w:themeFill="text1" w:themeFillTint="E6"/>
            <w:noWrap/>
          </w:tcPr>
          <w:p w14:paraId="44AC30D9"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vAlign w:val="center"/>
          </w:tcPr>
          <w:p w14:paraId="1CDAC562" w14:textId="2F4EC3F0" w:rsidR="0071760F" w:rsidRDefault="0071760F" w:rsidP="007C637B">
            <w:pPr>
              <w:jc w:val="both"/>
            </w:pPr>
            <w:r>
              <w:t>Don’t know/Refused</w:t>
            </w:r>
          </w:p>
        </w:tc>
        <w:tc>
          <w:tcPr>
            <w:tcW w:w="804" w:type="pct"/>
            <w:tcBorders>
              <w:top w:val="nil"/>
              <w:left w:val="nil"/>
              <w:bottom w:val="single" w:sz="8" w:space="0" w:color="20A5E8"/>
              <w:right w:val="nil"/>
            </w:tcBorders>
            <w:shd w:val="clear" w:color="auto" w:fill="auto"/>
            <w:noWrap/>
            <w:vAlign w:val="center"/>
          </w:tcPr>
          <w:p w14:paraId="0FD2FE32" w14:textId="77777777" w:rsidR="0071760F" w:rsidRDefault="0071760F" w:rsidP="007C637B">
            <w:pPr>
              <w:jc w:val="center"/>
            </w:pPr>
            <w:r w:rsidRPr="00AC03F3">
              <w:t>5.7%</w:t>
            </w:r>
          </w:p>
        </w:tc>
        <w:tc>
          <w:tcPr>
            <w:tcW w:w="849" w:type="pct"/>
            <w:tcBorders>
              <w:top w:val="nil"/>
              <w:left w:val="nil"/>
              <w:bottom w:val="single" w:sz="8" w:space="0" w:color="20A5E8"/>
              <w:right w:val="nil"/>
            </w:tcBorders>
            <w:shd w:val="clear" w:color="auto" w:fill="auto"/>
            <w:noWrap/>
          </w:tcPr>
          <w:p w14:paraId="2C6E837B" w14:textId="30C54F66" w:rsidR="0071760F" w:rsidRDefault="0071760F" w:rsidP="007C637B">
            <w:pPr>
              <w:jc w:val="center"/>
            </w:pPr>
            <w:r w:rsidRPr="003B6791">
              <w:t>1.7%</w:t>
            </w:r>
          </w:p>
        </w:tc>
        <w:tc>
          <w:tcPr>
            <w:tcW w:w="802" w:type="pct"/>
            <w:tcBorders>
              <w:top w:val="nil"/>
              <w:left w:val="nil"/>
              <w:bottom w:val="single" w:sz="8" w:space="0" w:color="20A5E8"/>
              <w:right w:val="nil"/>
            </w:tcBorders>
            <w:shd w:val="clear" w:color="auto" w:fill="auto"/>
            <w:noWrap/>
          </w:tcPr>
          <w:p w14:paraId="26B6CBD1" w14:textId="08136AFB" w:rsidR="0071760F" w:rsidRDefault="0071760F" w:rsidP="007C637B">
            <w:pPr>
              <w:jc w:val="center"/>
            </w:pPr>
            <w:r w:rsidRPr="003B6791">
              <w:t>4.7%</w:t>
            </w:r>
          </w:p>
        </w:tc>
      </w:tr>
      <w:bookmarkEnd w:id="42"/>
      <w:tr w:rsidR="0071760F" w14:paraId="11D036A0" w14:textId="77777777" w:rsidTr="00B512ED">
        <w:trPr>
          <w:trHeight w:val="300"/>
          <w:jc w:val="center"/>
        </w:trPr>
        <w:tc>
          <w:tcPr>
            <w:tcW w:w="1265" w:type="pct"/>
            <w:vMerge w:val="restart"/>
            <w:tcBorders>
              <w:top w:val="single" w:sz="4" w:space="0" w:color="20A5E8" w:themeColor="accent1"/>
            </w:tcBorders>
            <w:shd w:val="clear" w:color="auto" w:fill="444444" w:themeFill="text1" w:themeFillTint="E6"/>
            <w:noWrap/>
          </w:tcPr>
          <w:p w14:paraId="571331D7" w14:textId="77777777" w:rsidR="0071760F" w:rsidRPr="00E431BA" w:rsidRDefault="0071760F" w:rsidP="00B53F58">
            <w:pPr>
              <w:rPr>
                <w:color w:val="FFFFFF" w:themeColor="background1"/>
              </w:rPr>
            </w:pPr>
            <w:r w:rsidRPr="00E431BA">
              <w:rPr>
                <w:color w:val="FFFFFF" w:themeColor="background1"/>
              </w:rPr>
              <w:t>Emotionally attached to Israel</w:t>
            </w:r>
          </w:p>
        </w:tc>
        <w:tc>
          <w:tcPr>
            <w:tcW w:w="1280" w:type="pct"/>
            <w:tcBorders>
              <w:top w:val="nil"/>
              <w:left w:val="nil"/>
              <w:bottom w:val="single" w:sz="8" w:space="0" w:color="20A5E8"/>
              <w:right w:val="nil"/>
            </w:tcBorders>
            <w:shd w:val="clear" w:color="auto" w:fill="auto"/>
            <w:noWrap/>
            <w:vAlign w:val="center"/>
          </w:tcPr>
          <w:p w14:paraId="166BE3E5" w14:textId="77777777" w:rsidR="0071760F" w:rsidRDefault="0071760F" w:rsidP="007C637B">
            <w:pPr>
              <w:jc w:val="both"/>
            </w:pPr>
            <w:r w:rsidRPr="00A97AC6">
              <w:t>Not at all attached</w:t>
            </w:r>
          </w:p>
        </w:tc>
        <w:tc>
          <w:tcPr>
            <w:tcW w:w="804" w:type="pct"/>
            <w:tcBorders>
              <w:top w:val="nil"/>
              <w:left w:val="nil"/>
              <w:bottom w:val="single" w:sz="8" w:space="0" w:color="20A5E8"/>
              <w:right w:val="nil"/>
            </w:tcBorders>
            <w:shd w:val="clear" w:color="auto" w:fill="auto"/>
            <w:noWrap/>
            <w:vAlign w:val="center"/>
          </w:tcPr>
          <w:p w14:paraId="4412730D" w14:textId="77777777" w:rsidR="0071760F" w:rsidRDefault="0071760F" w:rsidP="007C637B">
            <w:pPr>
              <w:jc w:val="center"/>
            </w:pPr>
            <w:r w:rsidRPr="00A97AC6">
              <w:t>23.7%</w:t>
            </w:r>
          </w:p>
        </w:tc>
        <w:tc>
          <w:tcPr>
            <w:tcW w:w="849" w:type="pct"/>
            <w:tcBorders>
              <w:top w:val="nil"/>
              <w:left w:val="nil"/>
              <w:bottom w:val="single" w:sz="8" w:space="0" w:color="20A5E8"/>
              <w:right w:val="nil"/>
            </w:tcBorders>
            <w:shd w:val="clear" w:color="auto" w:fill="auto"/>
            <w:noWrap/>
          </w:tcPr>
          <w:p w14:paraId="12D48FAB" w14:textId="5752B7FD" w:rsidR="0071760F" w:rsidRDefault="0071760F" w:rsidP="007C637B">
            <w:pPr>
              <w:jc w:val="center"/>
            </w:pPr>
            <w:r w:rsidRPr="001539AC">
              <w:t>10.7%</w:t>
            </w:r>
          </w:p>
        </w:tc>
        <w:tc>
          <w:tcPr>
            <w:tcW w:w="802" w:type="pct"/>
            <w:tcBorders>
              <w:top w:val="nil"/>
              <w:left w:val="nil"/>
              <w:bottom w:val="single" w:sz="8" w:space="0" w:color="20A5E8"/>
              <w:right w:val="nil"/>
            </w:tcBorders>
            <w:shd w:val="clear" w:color="auto" w:fill="auto"/>
            <w:noWrap/>
          </w:tcPr>
          <w:p w14:paraId="7F9853B5" w14:textId="33B52E17" w:rsidR="0071760F" w:rsidRDefault="0071760F" w:rsidP="007C637B">
            <w:pPr>
              <w:jc w:val="center"/>
            </w:pPr>
            <w:r w:rsidRPr="001539AC">
              <w:t>22.2%</w:t>
            </w:r>
          </w:p>
        </w:tc>
      </w:tr>
      <w:tr w:rsidR="0071760F" w14:paraId="34DA6726" w14:textId="77777777" w:rsidTr="00B512ED">
        <w:trPr>
          <w:trHeight w:val="300"/>
          <w:jc w:val="center"/>
        </w:trPr>
        <w:tc>
          <w:tcPr>
            <w:tcW w:w="1265" w:type="pct"/>
            <w:vMerge/>
            <w:shd w:val="clear" w:color="auto" w:fill="444444" w:themeFill="text1" w:themeFillTint="E6"/>
            <w:noWrap/>
          </w:tcPr>
          <w:p w14:paraId="7BCC52F1"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vAlign w:val="center"/>
          </w:tcPr>
          <w:p w14:paraId="6896D7F1" w14:textId="77777777" w:rsidR="0071760F" w:rsidRDefault="0071760F" w:rsidP="007C637B">
            <w:pPr>
              <w:jc w:val="both"/>
            </w:pPr>
            <w:r w:rsidRPr="00A97AC6">
              <w:t>Not very attached</w:t>
            </w:r>
          </w:p>
        </w:tc>
        <w:tc>
          <w:tcPr>
            <w:tcW w:w="804" w:type="pct"/>
            <w:tcBorders>
              <w:top w:val="nil"/>
              <w:left w:val="nil"/>
              <w:bottom w:val="single" w:sz="8" w:space="0" w:color="20A5E8"/>
              <w:right w:val="nil"/>
            </w:tcBorders>
            <w:shd w:val="clear" w:color="auto" w:fill="auto"/>
            <w:noWrap/>
            <w:vAlign w:val="center"/>
          </w:tcPr>
          <w:p w14:paraId="7DE72412" w14:textId="77777777" w:rsidR="0071760F" w:rsidRDefault="0071760F" w:rsidP="007C637B">
            <w:pPr>
              <w:jc w:val="center"/>
            </w:pPr>
            <w:r w:rsidRPr="00A97AC6">
              <w:t>17.7%</w:t>
            </w:r>
          </w:p>
        </w:tc>
        <w:tc>
          <w:tcPr>
            <w:tcW w:w="849" w:type="pct"/>
            <w:tcBorders>
              <w:top w:val="nil"/>
              <w:left w:val="nil"/>
              <w:bottom w:val="single" w:sz="8" w:space="0" w:color="20A5E8"/>
              <w:right w:val="nil"/>
            </w:tcBorders>
            <w:shd w:val="clear" w:color="auto" w:fill="auto"/>
            <w:noWrap/>
          </w:tcPr>
          <w:p w14:paraId="275FB97B" w14:textId="079C1F91" w:rsidR="0071760F" w:rsidRDefault="0071760F" w:rsidP="007C637B">
            <w:pPr>
              <w:jc w:val="center"/>
            </w:pPr>
            <w:r w:rsidRPr="001539AC">
              <w:t>17.4%</w:t>
            </w:r>
          </w:p>
        </w:tc>
        <w:tc>
          <w:tcPr>
            <w:tcW w:w="802" w:type="pct"/>
            <w:tcBorders>
              <w:top w:val="nil"/>
              <w:left w:val="nil"/>
              <w:bottom w:val="single" w:sz="8" w:space="0" w:color="20A5E8"/>
              <w:right w:val="nil"/>
            </w:tcBorders>
            <w:shd w:val="clear" w:color="auto" w:fill="auto"/>
            <w:noWrap/>
          </w:tcPr>
          <w:p w14:paraId="1E5B6FBD" w14:textId="7093B482" w:rsidR="0071760F" w:rsidRDefault="0071760F" w:rsidP="007C637B">
            <w:pPr>
              <w:jc w:val="center"/>
            </w:pPr>
            <w:r w:rsidRPr="001539AC">
              <w:t>18.1%</w:t>
            </w:r>
          </w:p>
        </w:tc>
      </w:tr>
      <w:tr w:rsidR="0071760F" w14:paraId="58EF495D" w14:textId="77777777" w:rsidTr="00B512ED">
        <w:trPr>
          <w:trHeight w:val="300"/>
          <w:jc w:val="center"/>
        </w:trPr>
        <w:tc>
          <w:tcPr>
            <w:tcW w:w="1265" w:type="pct"/>
            <w:vMerge/>
            <w:shd w:val="clear" w:color="auto" w:fill="444444" w:themeFill="text1" w:themeFillTint="E6"/>
            <w:noWrap/>
            <w:vAlign w:val="center"/>
          </w:tcPr>
          <w:p w14:paraId="39B3ED34" w14:textId="77777777" w:rsidR="0071760F" w:rsidRPr="00F91877"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vAlign w:val="center"/>
          </w:tcPr>
          <w:p w14:paraId="469FB9E9" w14:textId="77777777" w:rsidR="0071760F" w:rsidRDefault="0071760F" w:rsidP="007C637B">
            <w:pPr>
              <w:jc w:val="both"/>
            </w:pPr>
            <w:r w:rsidRPr="00A97AC6">
              <w:t>Somewhat attached</w:t>
            </w:r>
          </w:p>
        </w:tc>
        <w:tc>
          <w:tcPr>
            <w:tcW w:w="804" w:type="pct"/>
            <w:tcBorders>
              <w:top w:val="nil"/>
              <w:left w:val="nil"/>
              <w:bottom w:val="single" w:sz="8" w:space="0" w:color="20A5E8"/>
              <w:right w:val="nil"/>
            </w:tcBorders>
            <w:shd w:val="clear" w:color="auto" w:fill="auto"/>
            <w:noWrap/>
            <w:vAlign w:val="center"/>
          </w:tcPr>
          <w:p w14:paraId="78ABE733" w14:textId="77777777" w:rsidR="0071760F" w:rsidRDefault="0071760F" w:rsidP="007C637B">
            <w:pPr>
              <w:jc w:val="center"/>
            </w:pPr>
            <w:r w:rsidRPr="00A97AC6">
              <w:t>28.1%</w:t>
            </w:r>
          </w:p>
        </w:tc>
        <w:tc>
          <w:tcPr>
            <w:tcW w:w="849" w:type="pct"/>
            <w:tcBorders>
              <w:top w:val="nil"/>
              <w:left w:val="nil"/>
              <w:bottom w:val="single" w:sz="8" w:space="0" w:color="20A5E8"/>
              <w:right w:val="nil"/>
            </w:tcBorders>
            <w:shd w:val="clear" w:color="auto" w:fill="auto"/>
            <w:noWrap/>
          </w:tcPr>
          <w:p w14:paraId="75D17B45" w14:textId="0458CD17" w:rsidR="0071760F" w:rsidRDefault="0071760F" w:rsidP="007C637B">
            <w:pPr>
              <w:jc w:val="center"/>
            </w:pPr>
            <w:r w:rsidRPr="001539AC">
              <w:t>31.6%</w:t>
            </w:r>
          </w:p>
        </w:tc>
        <w:tc>
          <w:tcPr>
            <w:tcW w:w="802" w:type="pct"/>
            <w:tcBorders>
              <w:top w:val="nil"/>
              <w:left w:val="nil"/>
              <w:bottom w:val="single" w:sz="8" w:space="0" w:color="20A5E8"/>
              <w:right w:val="nil"/>
            </w:tcBorders>
            <w:shd w:val="clear" w:color="auto" w:fill="auto"/>
            <w:noWrap/>
          </w:tcPr>
          <w:p w14:paraId="00730E11" w14:textId="428B9830" w:rsidR="0071760F" w:rsidRDefault="0071760F" w:rsidP="007C637B">
            <w:pPr>
              <w:jc w:val="center"/>
            </w:pPr>
            <w:r w:rsidRPr="001539AC">
              <w:t>28.7%</w:t>
            </w:r>
          </w:p>
        </w:tc>
      </w:tr>
      <w:tr w:rsidR="0071760F" w14:paraId="07FB5417" w14:textId="77777777" w:rsidTr="00B512ED">
        <w:trPr>
          <w:trHeight w:val="300"/>
          <w:jc w:val="center"/>
        </w:trPr>
        <w:tc>
          <w:tcPr>
            <w:tcW w:w="1265" w:type="pct"/>
            <w:vMerge/>
            <w:shd w:val="clear" w:color="auto" w:fill="444444" w:themeFill="text1" w:themeFillTint="E6"/>
            <w:noWrap/>
          </w:tcPr>
          <w:p w14:paraId="6EDE4E8C"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vAlign w:val="center"/>
          </w:tcPr>
          <w:p w14:paraId="61784D63" w14:textId="77777777" w:rsidR="0071760F" w:rsidRDefault="0071760F" w:rsidP="007C637B">
            <w:pPr>
              <w:jc w:val="both"/>
            </w:pPr>
            <w:r w:rsidRPr="00A97AC6">
              <w:t>Very attached</w:t>
            </w:r>
          </w:p>
        </w:tc>
        <w:tc>
          <w:tcPr>
            <w:tcW w:w="804" w:type="pct"/>
            <w:tcBorders>
              <w:top w:val="nil"/>
              <w:left w:val="nil"/>
              <w:bottom w:val="single" w:sz="8" w:space="0" w:color="20A5E8"/>
              <w:right w:val="nil"/>
            </w:tcBorders>
            <w:shd w:val="clear" w:color="auto" w:fill="auto"/>
            <w:noWrap/>
            <w:vAlign w:val="center"/>
          </w:tcPr>
          <w:p w14:paraId="5F3DCAF8" w14:textId="77777777" w:rsidR="0071760F" w:rsidRDefault="0071760F" w:rsidP="007C637B">
            <w:pPr>
              <w:jc w:val="center"/>
            </w:pPr>
            <w:r w:rsidRPr="00A97AC6">
              <w:t>24.0%</w:t>
            </w:r>
          </w:p>
        </w:tc>
        <w:tc>
          <w:tcPr>
            <w:tcW w:w="849" w:type="pct"/>
            <w:tcBorders>
              <w:top w:val="nil"/>
              <w:left w:val="nil"/>
              <w:bottom w:val="single" w:sz="8" w:space="0" w:color="20A5E8"/>
              <w:right w:val="nil"/>
            </w:tcBorders>
            <w:shd w:val="clear" w:color="auto" w:fill="auto"/>
            <w:noWrap/>
          </w:tcPr>
          <w:p w14:paraId="60A07D89" w14:textId="21A00ECB" w:rsidR="0071760F" w:rsidRDefault="0071760F" w:rsidP="007C637B">
            <w:pPr>
              <w:jc w:val="center"/>
            </w:pPr>
            <w:r w:rsidRPr="001539AC">
              <w:t>38.1%</w:t>
            </w:r>
          </w:p>
        </w:tc>
        <w:tc>
          <w:tcPr>
            <w:tcW w:w="802" w:type="pct"/>
            <w:tcBorders>
              <w:top w:val="nil"/>
              <w:left w:val="nil"/>
              <w:bottom w:val="single" w:sz="8" w:space="0" w:color="20A5E8"/>
              <w:right w:val="nil"/>
            </w:tcBorders>
            <w:shd w:val="clear" w:color="auto" w:fill="auto"/>
            <w:noWrap/>
          </w:tcPr>
          <w:p w14:paraId="07FCCAC3" w14:textId="68A76EB9" w:rsidR="0071760F" w:rsidRDefault="0071760F" w:rsidP="007C637B">
            <w:pPr>
              <w:jc w:val="center"/>
            </w:pPr>
            <w:r w:rsidRPr="001539AC">
              <w:t>25.7%</w:t>
            </w:r>
          </w:p>
        </w:tc>
      </w:tr>
      <w:tr w:rsidR="0071760F" w14:paraId="64524A0C" w14:textId="77777777" w:rsidTr="00B512ED">
        <w:trPr>
          <w:trHeight w:val="300"/>
          <w:jc w:val="center"/>
        </w:trPr>
        <w:tc>
          <w:tcPr>
            <w:tcW w:w="1265" w:type="pct"/>
            <w:vMerge/>
            <w:shd w:val="clear" w:color="auto" w:fill="444444" w:themeFill="text1" w:themeFillTint="E6"/>
            <w:noWrap/>
          </w:tcPr>
          <w:p w14:paraId="4FD5A124"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vAlign w:val="center"/>
          </w:tcPr>
          <w:p w14:paraId="5193B10D" w14:textId="01AB87A6" w:rsidR="0071760F" w:rsidRDefault="0071760F" w:rsidP="007C637B">
            <w:pPr>
              <w:jc w:val="both"/>
            </w:pPr>
            <w:r>
              <w:t>Don’t know/Refused</w:t>
            </w:r>
          </w:p>
        </w:tc>
        <w:tc>
          <w:tcPr>
            <w:tcW w:w="804" w:type="pct"/>
            <w:tcBorders>
              <w:top w:val="nil"/>
              <w:left w:val="nil"/>
              <w:bottom w:val="single" w:sz="8" w:space="0" w:color="20A5E8"/>
              <w:right w:val="nil"/>
            </w:tcBorders>
            <w:shd w:val="clear" w:color="auto" w:fill="auto"/>
            <w:noWrap/>
            <w:vAlign w:val="center"/>
          </w:tcPr>
          <w:p w14:paraId="29FC2ACC" w14:textId="77777777" w:rsidR="0071760F" w:rsidRDefault="0071760F" w:rsidP="007C637B">
            <w:pPr>
              <w:jc w:val="center"/>
            </w:pPr>
            <w:r w:rsidRPr="00A97AC6">
              <w:t>6.4%</w:t>
            </w:r>
          </w:p>
        </w:tc>
        <w:tc>
          <w:tcPr>
            <w:tcW w:w="849" w:type="pct"/>
            <w:tcBorders>
              <w:top w:val="nil"/>
              <w:left w:val="nil"/>
              <w:bottom w:val="single" w:sz="8" w:space="0" w:color="20A5E8"/>
              <w:right w:val="nil"/>
            </w:tcBorders>
            <w:shd w:val="clear" w:color="auto" w:fill="auto"/>
            <w:noWrap/>
          </w:tcPr>
          <w:p w14:paraId="4A029D3D" w14:textId="5935186D" w:rsidR="0071760F" w:rsidRDefault="0071760F" w:rsidP="007C637B">
            <w:pPr>
              <w:jc w:val="center"/>
            </w:pPr>
            <w:r w:rsidRPr="001539AC">
              <w:t>2.2%</w:t>
            </w:r>
          </w:p>
        </w:tc>
        <w:tc>
          <w:tcPr>
            <w:tcW w:w="802" w:type="pct"/>
            <w:tcBorders>
              <w:top w:val="nil"/>
              <w:left w:val="nil"/>
              <w:bottom w:val="single" w:sz="8" w:space="0" w:color="20A5E8"/>
              <w:right w:val="nil"/>
            </w:tcBorders>
            <w:shd w:val="clear" w:color="auto" w:fill="auto"/>
            <w:noWrap/>
          </w:tcPr>
          <w:p w14:paraId="615711CA" w14:textId="7021F975" w:rsidR="0071760F" w:rsidRDefault="0071760F" w:rsidP="007C637B">
            <w:pPr>
              <w:jc w:val="center"/>
            </w:pPr>
            <w:r w:rsidRPr="001539AC">
              <w:t>5.3%</w:t>
            </w:r>
          </w:p>
        </w:tc>
      </w:tr>
      <w:tr w:rsidR="0071760F" w14:paraId="6A0E0555" w14:textId="77777777" w:rsidTr="00714723">
        <w:trPr>
          <w:trHeight w:val="300"/>
          <w:jc w:val="center"/>
        </w:trPr>
        <w:tc>
          <w:tcPr>
            <w:tcW w:w="1265" w:type="pct"/>
            <w:vMerge w:val="restart"/>
            <w:tcBorders>
              <w:top w:val="single" w:sz="4" w:space="0" w:color="20A5E8" w:themeColor="accent1"/>
            </w:tcBorders>
            <w:shd w:val="clear" w:color="auto" w:fill="444444" w:themeFill="text1" w:themeFillTint="E6"/>
            <w:noWrap/>
          </w:tcPr>
          <w:p w14:paraId="43EF9C21" w14:textId="77777777" w:rsidR="0071760F" w:rsidRPr="00E431BA" w:rsidRDefault="0071760F" w:rsidP="007C637B">
            <w:pPr>
              <w:jc w:val="both"/>
              <w:rPr>
                <w:color w:val="FFFFFF" w:themeColor="background1"/>
              </w:rPr>
            </w:pPr>
            <w:r w:rsidRPr="00E431BA">
              <w:rPr>
                <w:color w:val="FFFFFF" w:themeColor="background1"/>
              </w:rPr>
              <w:t>Household language</w:t>
            </w:r>
          </w:p>
        </w:tc>
        <w:tc>
          <w:tcPr>
            <w:tcW w:w="1280" w:type="pct"/>
            <w:tcBorders>
              <w:top w:val="nil"/>
              <w:left w:val="nil"/>
              <w:bottom w:val="single" w:sz="8" w:space="0" w:color="20A5E8"/>
              <w:right w:val="nil"/>
            </w:tcBorders>
            <w:shd w:val="clear" w:color="auto" w:fill="auto"/>
            <w:noWrap/>
            <w:vAlign w:val="center"/>
          </w:tcPr>
          <w:p w14:paraId="5A457BCC" w14:textId="77777777" w:rsidR="0071760F" w:rsidRDefault="0071760F" w:rsidP="007C637B">
            <w:pPr>
              <w:jc w:val="both"/>
            </w:pPr>
            <w:r w:rsidRPr="00F941E6">
              <w:t>English</w:t>
            </w:r>
          </w:p>
        </w:tc>
        <w:tc>
          <w:tcPr>
            <w:tcW w:w="804" w:type="pct"/>
            <w:tcBorders>
              <w:top w:val="nil"/>
              <w:left w:val="nil"/>
              <w:bottom w:val="single" w:sz="8" w:space="0" w:color="20A5E8"/>
              <w:right w:val="nil"/>
            </w:tcBorders>
            <w:shd w:val="clear" w:color="auto" w:fill="auto"/>
            <w:noWrap/>
            <w:vAlign w:val="center"/>
          </w:tcPr>
          <w:p w14:paraId="36AB2AD6" w14:textId="77777777" w:rsidR="0071760F" w:rsidRDefault="0071760F" w:rsidP="007C637B">
            <w:pPr>
              <w:jc w:val="center"/>
            </w:pPr>
            <w:r w:rsidRPr="00F941E6">
              <w:t>67.1%</w:t>
            </w:r>
          </w:p>
        </w:tc>
        <w:tc>
          <w:tcPr>
            <w:tcW w:w="849" w:type="pct"/>
            <w:tcBorders>
              <w:top w:val="nil"/>
              <w:left w:val="nil"/>
              <w:bottom w:val="single" w:sz="8" w:space="0" w:color="20A5E8"/>
              <w:right w:val="nil"/>
            </w:tcBorders>
            <w:shd w:val="clear" w:color="auto" w:fill="auto"/>
            <w:noWrap/>
          </w:tcPr>
          <w:p w14:paraId="5F971288" w14:textId="139A7B90" w:rsidR="0071760F" w:rsidRDefault="0071760F" w:rsidP="007C637B">
            <w:pPr>
              <w:jc w:val="center"/>
            </w:pPr>
            <w:r w:rsidRPr="00C771AE">
              <w:t>72.3%</w:t>
            </w:r>
          </w:p>
        </w:tc>
        <w:tc>
          <w:tcPr>
            <w:tcW w:w="802" w:type="pct"/>
            <w:tcBorders>
              <w:top w:val="nil"/>
              <w:left w:val="nil"/>
              <w:bottom w:val="single" w:sz="8" w:space="0" w:color="20A5E8"/>
              <w:right w:val="nil"/>
            </w:tcBorders>
            <w:shd w:val="clear" w:color="auto" w:fill="auto"/>
            <w:noWrap/>
          </w:tcPr>
          <w:p w14:paraId="41AECD7D" w14:textId="4225E1DC" w:rsidR="0071760F" w:rsidRDefault="0071760F" w:rsidP="007C637B">
            <w:pPr>
              <w:jc w:val="center"/>
            </w:pPr>
            <w:r w:rsidRPr="00C771AE">
              <w:t>67.4%</w:t>
            </w:r>
          </w:p>
        </w:tc>
      </w:tr>
      <w:tr w:rsidR="0071760F" w14:paraId="23611A1E" w14:textId="77777777" w:rsidTr="00714723">
        <w:trPr>
          <w:trHeight w:val="300"/>
          <w:jc w:val="center"/>
        </w:trPr>
        <w:tc>
          <w:tcPr>
            <w:tcW w:w="1265" w:type="pct"/>
            <w:vMerge/>
            <w:tcBorders>
              <w:top w:val="single" w:sz="4" w:space="0" w:color="20A5E8" w:themeColor="accent1"/>
            </w:tcBorders>
            <w:shd w:val="clear" w:color="auto" w:fill="444444" w:themeFill="text1" w:themeFillTint="E6"/>
            <w:noWrap/>
          </w:tcPr>
          <w:p w14:paraId="36EF6E50" w14:textId="77777777" w:rsidR="0071760F" w:rsidRPr="00E431BA"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vAlign w:val="center"/>
          </w:tcPr>
          <w:p w14:paraId="1A67C423" w14:textId="253D802A" w:rsidR="0071760F" w:rsidRDefault="0071760F" w:rsidP="007C637B">
            <w:pPr>
              <w:jc w:val="both"/>
            </w:pPr>
            <w:r w:rsidRPr="00F941E6">
              <w:t>Russian/Hebrew/Yiddish</w:t>
            </w:r>
          </w:p>
        </w:tc>
        <w:tc>
          <w:tcPr>
            <w:tcW w:w="804" w:type="pct"/>
            <w:tcBorders>
              <w:top w:val="nil"/>
              <w:left w:val="nil"/>
              <w:bottom w:val="single" w:sz="8" w:space="0" w:color="20A5E8"/>
              <w:right w:val="nil"/>
            </w:tcBorders>
            <w:shd w:val="clear" w:color="auto" w:fill="auto"/>
            <w:noWrap/>
            <w:vAlign w:val="center"/>
          </w:tcPr>
          <w:p w14:paraId="19DC3AB9" w14:textId="77777777" w:rsidR="0071760F" w:rsidRDefault="0071760F" w:rsidP="007C637B">
            <w:pPr>
              <w:jc w:val="center"/>
            </w:pPr>
            <w:r w:rsidRPr="00F941E6">
              <w:t>21.2%</w:t>
            </w:r>
          </w:p>
        </w:tc>
        <w:tc>
          <w:tcPr>
            <w:tcW w:w="849" w:type="pct"/>
            <w:tcBorders>
              <w:top w:val="nil"/>
              <w:left w:val="nil"/>
              <w:bottom w:val="single" w:sz="8" w:space="0" w:color="20A5E8"/>
              <w:right w:val="nil"/>
            </w:tcBorders>
            <w:shd w:val="clear" w:color="auto" w:fill="auto"/>
            <w:noWrap/>
          </w:tcPr>
          <w:p w14:paraId="30C5940A" w14:textId="0B84D97A" w:rsidR="0071760F" w:rsidRDefault="0071760F" w:rsidP="007C637B">
            <w:pPr>
              <w:jc w:val="center"/>
            </w:pPr>
            <w:r w:rsidRPr="00C771AE">
              <w:t>20.4%</w:t>
            </w:r>
          </w:p>
        </w:tc>
        <w:tc>
          <w:tcPr>
            <w:tcW w:w="802" w:type="pct"/>
            <w:tcBorders>
              <w:top w:val="nil"/>
              <w:left w:val="nil"/>
              <w:bottom w:val="single" w:sz="8" w:space="0" w:color="20A5E8"/>
              <w:right w:val="nil"/>
            </w:tcBorders>
            <w:shd w:val="clear" w:color="auto" w:fill="auto"/>
            <w:noWrap/>
          </w:tcPr>
          <w:p w14:paraId="26CD0C64" w14:textId="1396E647" w:rsidR="0071760F" w:rsidRDefault="0071760F" w:rsidP="007C637B">
            <w:pPr>
              <w:jc w:val="center"/>
            </w:pPr>
            <w:r w:rsidRPr="00C771AE">
              <w:t>21.4%</w:t>
            </w:r>
          </w:p>
        </w:tc>
      </w:tr>
      <w:tr w:rsidR="0071760F" w14:paraId="1865ECDE" w14:textId="77777777" w:rsidTr="00714723">
        <w:trPr>
          <w:trHeight w:val="300"/>
          <w:jc w:val="center"/>
        </w:trPr>
        <w:tc>
          <w:tcPr>
            <w:tcW w:w="1265" w:type="pct"/>
            <w:vMerge/>
            <w:tcBorders>
              <w:bottom w:val="single" w:sz="4" w:space="0" w:color="20A5E8" w:themeColor="accent1"/>
            </w:tcBorders>
            <w:shd w:val="clear" w:color="auto" w:fill="444444" w:themeFill="text1" w:themeFillTint="E6"/>
            <w:noWrap/>
            <w:vAlign w:val="center"/>
          </w:tcPr>
          <w:p w14:paraId="5F33B6CE" w14:textId="77777777" w:rsidR="0071760F" w:rsidRPr="00F91877" w:rsidRDefault="0071760F" w:rsidP="007C637B">
            <w:pPr>
              <w:jc w:val="both"/>
              <w:rPr>
                <w:color w:val="FFFFFF" w:themeColor="background1"/>
              </w:rPr>
            </w:pPr>
          </w:p>
        </w:tc>
        <w:tc>
          <w:tcPr>
            <w:tcW w:w="1280" w:type="pct"/>
            <w:tcBorders>
              <w:top w:val="nil"/>
              <w:left w:val="nil"/>
              <w:bottom w:val="single" w:sz="8" w:space="0" w:color="20A5E8"/>
              <w:right w:val="nil"/>
            </w:tcBorders>
            <w:shd w:val="clear" w:color="auto" w:fill="auto"/>
            <w:noWrap/>
            <w:vAlign w:val="center"/>
          </w:tcPr>
          <w:p w14:paraId="5DF8E8BB" w14:textId="77777777" w:rsidR="0071760F" w:rsidRDefault="0071760F" w:rsidP="007C637B">
            <w:pPr>
              <w:jc w:val="both"/>
            </w:pPr>
            <w:r w:rsidRPr="00F941E6">
              <w:t>Other</w:t>
            </w:r>
          </w:p>
        </w:tc>
        <w:tc>
          <w:tcPr>
            <w:tcW w:w="804" w:type="pct"/>
            <w:tcBorders>
              <w:top w:val="nil"/>
              <w:left w:val="nil"/>
              <w:bottom w:val="single" w:sz="8" w:space="0" w:color="20A5E8"/>
              <w:right w:val="nil"/>
            </w:tcBorders>
            <w:shd w:val="clear" w:color="auto" w:fill="auto"/>
            <w:noWrap/>
            <w:vAlign w:val="center"/>
          </w:tcPr>
          <w:p w14:paraId="31053D5A" w14:textId="77777777" w:rsidR="0071760F" w:rsidRDefault="0071760F" w:rsidP="007C637B">
            <w:pPr>
              <w:jc w:val="center"/>
            </w:pPr>
            <w:r w:rsidRPr="00F941E6">
              <w:t>11.7%</w:t>
            </w:r>
          </w:p>
        </w:tc>
        <w:tc>
          <w:tcPr>
            <w:tcW w:w="849" w:type="pct"/>
            <w:tcBorders>
              <w:top w:val="nil"/>
              <w:left w:val="nil"/>
              <w:bottom w:val="single" w:sz="8" w:space="0" w:color="20A5E8"/>
              <w:right w:val="nil"/>
            </w:tcBorders>
            <w:shd w:val="clear" w:color="auto" w:fill="auto"/>
            <w:noWrap/>
          </w:tcPr>
          <w:p w14:paraId="310F835B" w14:textId="4EC6F997" w:rsidR="0071760F" w:rsidRDefault="0071760F" w:rsidP="007C637B">
            <w:pPr>
              <w:jc w:val="center"/>
            </w:pPr>
            <w:r w:rsidRPr="00C771AE">
              <w:t>7.3%</w:t>
            </w:r>
          </w:p>
        </w:tc>
        <w:tc>
          <w:tcPr>
            <w:tcW w:w="802" w:type="pct"/>
            <w:tcBorders>
              <w:top w:val="nil"/>
              <w:left w:val="nil"/>
              <w:bottom w:val="single" w:sz="8" w:space="0" w:color="20A5E8"/>
              <w:right w:val="nil"/>
            </w:tcBorders>
            <w:shd w:val="clear" w:color="auto" w:fill="auto"/>
            <w:noWrap/>
          </w:tcPr>
          <w:p w14:paraId="3B2F15D9" w14:textId="4537AEAD" w:rsidR="0071760F" w:rsidRDefault="0071760F" w:rsidP="007C637B">
            <w:pPr>
              <w:jc w:val="center"/>
            </w:pPr>
            <w:r w:rsidRPr="00C771AE">
              <w:t>11.1%</w:t>
            </w:r>
          </w:p>
        </w:tc>
      </w:tr>
      <w:bookmarkEnd w:id="40"/>
      <w:bookmarkEnd w:id="41"/>
    </w:tbl>
    <w:p w14:paraId="6704A673" w14:textId="77777777" w:rsidR="00074079" w:rsidRPr="000830B3" w:rsidRDefault="00074079" w:rsidP="007C637B">
      <w:pPr>
        <w:jc w:val="both"/>
      </w:pPr>
    </w:p>
    <w:p w14:paraId="43923094" w14:textId="77777777" w:rsidR="001007CA" w:rsidRPr="00272BBE" w:rsidRDefault="001007CA" w:rsidP="007C637B">
      <w:pPr>
        <w:pStyle w:val="Heading2"/>
        <w:jc w:val="both"/>
        <w:rPr>
          <w:caps/>
        </w:rPr>
      </w:pPr>
      <w:bookmarkStart w:id="43" w:name="_Toc193804827"/>
      <w:bookmarkEnd w:id="34"/>
      <w:r w:rsidRPr="00272BBE">
        <w:rPr>
          <w:rFonts w:eastAsia="MS Mincho"/>
        </w:rPr>
        <w:t>Effects of Sample Design on Statistical Inference</w:t>
      </w:r>
      <w:bookmarkEnd w:id="43"/>
    </w:p>
    <w:bookmarkEnd w:id="1"/>
    <w:p w14:paraId="1C5B77E4" w14:textId="77777777" w:rsidR="001007CA" w:rsidRPr="00EA1C90" w:rsidRDefault="001007CA" w:rsidP="007C637B">
      <w:pPr>
        <w:jc w:val="both"/>
      </w:pPr>
      <w:r w:rsidRPr="00EA1C90">
        <w:t xml:space="preserve">Post-data collection statistical adjustments require analysis procedures that reflect departures from simple random sampling. SSRS calculates the effects of these design features so that an appropriate adjustment can be incorporated into tests of statistical significance when using these data. The so-called "design effect" or </w:t>
      </w:r>
      <w:proofErr w:type="spellStart"/>
      <w:r w:rsidRPr="00EA1C90">
        <w:rPr>
          <w:i/>
        </w:rPr>
        <w:t>deff</w:t>
      </w:r>
      <w:proofErr w:type="spellEnd"/>
      <w:r w:rsidRPr="00EA1C90">
        <w:t xml:space="preserve"> represents the loss in statistical efficiency that results from a disproportionate sample design and systematic non-response. The total sample design effect for this survey is </w:t>
      </w:r>
      <w:r>
        <w:t>3.44</w:t>
      </w:r>
      <w:r w:rsidRPr="00EA1C90">
        <w:t>.</w:t>
      </w:r>
    </w:p>
    <w:p w14:paraId="7C132284" w14:textId="77777777" w:rsidR="001007CA" w:rsidRPr="00EA1C90" w:rsidRDefault="001007CA" w:rsidP="007C637B">
      <w:pPr>
        <w:jc w:val="both"/>
      </w:pPr>
      <w:r w:rsidRPr="00EA1C90">
        <w:t>SSRS calculates the composite design effect for a sample of size n, with each case having a weight, w, as:</w:t>
      </w:r>
      <w:r w:rsidRPr="00EA1C90">
        <w:rPr>
          <w:rStyle w:val="FootnoteReference"/>
          <w:rFonts w:cs="Segoe UI"/>
        </w:rPr>
        <w:footnoteReference w:id="4"/>
      </w:r>
    </w:p>
    <w:p w14:paraId="0520271B" w14:textId="77777777" w:rsidR="001007CA" w:rsidRPr="00640691" w:rsidRDefault="001007CA" w:rsidP="007C637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line="240" w:lineRule="auto"/>
        <w:contextualSpacing/>
        <w:jc w:val="both"/>
        <w:rPr>
          <w:rFonts w:cs="Segoe UI"/>
          <w:bCs/>
          <w:szCs w:val="20"/>
        </w:rPr>
      </w:pPr>
      <m:oMathPara>
        <m:oMath>
          <m:r>
            <w:rPr>
              <w:rFonts w:ascii="Cambria Math" w:hAnsi="Cambria Math" w:cs="Segoe UI"/>
              <w:szCs w:val="20"/>
            </w:rPr>
            <m:t>deff=</m:t>
          </m:r>
          <m:f>
            <m:fPr>
              <m:ctrlPr>
                <w:rPr>
                  <w:rFonts w:ascii="Cambria Math" w:hAnsi="Cambria Math" w:cs="Segoe UI"/>
                  <w:bCs/>
                  <w:i/>
                  <w:szCs w:val="20"/>
                </w:rPr>
              </m:ctrlPr>
            </m:fPr>
            <m:num>
              <m:r>
                <w:rPr>
                  <w:rFonts w:ascii="Cambria Math" w:hAnsi="Cambria Math" w:cs="Segoe UI"/>
                  <w:szCs w:val="20"/>
                </w:rPr>
                <m:t>n</m:t>
              </m:r>
              <m:nary>
                <m:naryPr>
                  <m:chr m:val="∑"/>
                  <m:limLoc m:val="undOvr"/>
                  <m:subHide m:val="1"/>
                  <m:supHide m:val="1"/>
                  <m:ctrlPr>
                    <w:rPr>
                      <w:rFonts w:ascii="Cambria Math" w:hAnsi="Cambria Math" w:cs="Segoe UI"/>
                      <w:bCs/>
                      <w:i/>
                      <w:szCs w:val="20"/>
                    </w:rPr>
                  </m:ctrlPr>
                </m:naryPr>
                <m:sub/>
                <m:sup/>
                <m:e>
                  <m:sSup>
                    <m:sSupPr>
                      <m:ctrlPr>
                        <w:rPr>
                          <w:rFonts w:ascii="Cambria Math" w:hAnsi="Cambria Math" w:cs="Segoe UI"/>
                          <w:bCs/>
                          <w:i/>
                          <w:szCs w:val="20"/>
                        </w:rPr>
                      </m:ctrlPr>
                    </m:sSupPr>
                    <m:e>
                      <m:r>
                        <w:rPr>
                          <w:rFonts w:ascii="Cambria Math" w:hAnsi="Cambria Math" w:cs="Segoe UI"/>
                          <w:szCs w:val="20"/>
                        </w:rPr>
                        <m:t>w</m:t>
                      </m:r>
                    </m:e>
                    <m:sup>
                      <m:r>
                        <w:rPr>
                          <w:rFonts w:ascii="Cambria Math" w:hAnsi="Cambria Math" w:cs="Segoe UI"/>
                          <w:szCs w:val="20"/>
                        </w:rPr>
                        <m:t>2</m:t>
                      </m:r>
                    </m:sup>
                  </m:sSup>
                </m:e>
              </m:nary>
            </m:num>
            <m:den>
              <m:sSup>
                <m:sSupPr>
                  <m:ctrlPr>
                    <w:rPr>
                      <w:rFonts w:ascii="Cambria Math" w:hAnsi="Cambria Math" w:cs="Segoe UI"/>
                      <w:bCs/>
                      <w:i/>
                      <w:szCs w:val="20"/>
                    </w:rPr>
                  </m:ctrlPr>
                </m:sSupPr>
                <m:e>
                  <m:d>
                    <m:dPr>
                      <m:ctrlPr>
                        <w:rPr>
                          <w:rFonts w:ascii="Cambria Math" w:hAnsi="Cambria Math" w:cs="Segoe UI"/>
                          <w:bCs/>
                          <w:i/>
                          <w:szCs w:val="20"/>
                        </w:rPr>
                      </m:ctrlPr>
                    </m:dPr>
                    <m:e>
                      <m:nary>
                        <m:naryPr>
                          <m:chr m:val="∑"/>
                          <m:limLoc m:val="undOvr"/>
                          <m:subHide m:val="1"/>
                          <m:supHide m:val="1"/>
                          <m:ctrlPr>
                            <w:rPr>
                              <w:rFonts w:ascii="Cambria Math" w:hAnsi="Cambria Math" w:cs="Segoe UI"/>
                              <w:bCs/>
                              <w:i/>
                              <w:szCs w:val="20"/>
                            </w:rPr>
                          </m:ctrlPr>
                        </m:naryPr>
                        <m:sub/>
                        <m:sup/>
                        <m:e>
                          <m:r>
                            <w:rPr>
                              <w:rFonts w:ascii="Cambria Math" w:hAnsi="Cambria Math" w:cs="Segoe UI"/>
                              <w:szCs w:val="20"/>
                            </w:rPr>
                            <m:t>w</m:t>
                          </m:r>
                        </m:e>
                      </m:nary>
                    </m:e>
                  </m:d>
                </m:e>
                <m:sup>
                  <m:r>
                    <w:rPr>
                      <w:rFonts w:ascii="Cambria Math" w:hAnsi="Cambria Math" w:cs="Segoe UI"/>
                      <w:szCs w:val="20"/>
                    </w:rPr>
                    <m:t>2</m:t>
                  </m:r>
                </m:sup>
              </m:sSup>
            </m:den>
          </m:f>
        </m:oMath>
      </m:oMathPara>
    </w:p>
    <w:p w14:paraId="3D88E1BE" w14:textId="77777777" w:rsidR="001007CA" w:rsidRPr="00640691" w:rsidRDefault="001007CA" w:rsidP="007C637B">
      <w:pPr>
        <w:spacing w:line="240" w:lineRule="auto"/>
        <w:contextualSpacing/>
        <w:jc w:val="both"/>
        <w:rPr>
          <w:rFonts w:cs="Segoe UI"/>
          <w:szCs w:val="20"/>
        </w:rPr>
      </w:pPr>
    </w:p>
    <w:p w14:paraId="474912EF" w14:textId="77777777" w:rsidR="001007CA" w:rsidRDefault="001007CA" w:rsidP="007C637B">
      <w:pPr>
        <w:jc w:val="both"/>
      </w:pPr>
      <w:r w:rsidRPr="00EA1C90">
        <w:t xml:space="preserve">The survey’s margin of error is the largest 95% confidence interval for any estimated proportion based on the total sample — the one around 50%. For example, the margin of error for the entire sample is ± </w:t>
      </w:r>
      <w:r>
        <w:t>4.9</w:t>
      </w:r>
      <w:r w:rsidRPr="00EA1C90">
        <w:t xml:space="preserve"> percentage points. This means that in 95 out of every 100 samples drawn using the same methodology, estimated proportions based on the entire sample will be no more than </w:t>
      </w:r>
      <w:r>
        <w:t xml:space="preserve">4.9 </w:t>
      </w:r>
      <w:r w:rsidRPr="00EA1C90">
        <w:t xml:space="preserve">percentage points away from their true values in the population. Margins of error for subgroups will be larger. It is important to remember that sampling fluctuations are only one </w:t>
      </w:r>
      <w:r w:rsidRPr="00EA1C90">
        <w:lastRenderedPageBreak/>
        <w:t xml:space="preserve">possible source of error in a survey estimate. Other sources, such as respondent selection bias, questionnaire wording, and reporting inaccuracy, may contribute additional error of greater or lesser magnitude. </w:t>
      </w:r>
    </w:p>
    <w:p w14:paraId="2826FD30" w14:textId="388A4959" w:rsidR="00913F89" w:rsidRPr="001007CA" w:rsidRDefault="0035122F" w:rsidP="007C637B">
      <w:pPr>
        <w:pStyle w:val="Heading1"/>
        <w:jc w:val="both"/>
      </w:pPr>
      <w:bookmarkStart w:id="44" w:name="_Toc193804828"/>
      <w:r>
        <w:t>RESPONSE RATES</w:t>
      </w:r>
      <w:bookmarkEnd w:id="44"/>
    </w:p>
    <w:p w14:paraId="69D726A8" w14:textId="61BCA675" w:rsidR="00820799" w:rsidRDefault="007B008F" w:rsidP="007C637B">
      <w:pPr>
        <w:jc w:val="both"/>
      </w:pPr>
      <w:bookmarkStart w:id="45" w:name="_Toc84427307"/>
      <w:r>
        <w:t xml:space="preserve">All sample included in </w:t>
      </w:r>
      <w:r w:rsidRPr="00377433">
        <w:t xml:space="preserve">the </w:t>
      </w:r>
      <w:r w:rsidR="001007CA" w:rsidRPr="001007CA">
        <w:t xml:space="preserve">2025 New York Jewish Community Recontact Study </w:t>
      </w:r>
      <w:r>
        <w:t xml:space="preserve">was </w:t>
      </w:r>
      <w:r w:rsidR="00C03960" w:rsidRPr="00C03960">
        <w:t xml:space="preserve">considered eligible. </w:t>
      </w:r>
      <w:r w:rsidR="009B76A9">
        <w:t>T</w:t>
      </w:r>
      <w:r w:rsidR="00C03960" w:rsidRPr="00377433">
        <w:t xml:space="preserve">he overall response rate </w:t>
      </w:r>
      <w:r w:rsidR="00C03960" w:rsidRPr="001007CA">
        <w:t xml:space="preserve">for the </w:t>
      </w:r>
      <w:r w:rsidR="001007CA" w:rsidRPr="001007CA">
        <w:t>2025 New York Jewish Community Recontact Study</w:t>
      </w:r>
      <w:r w:rsidR="001007CA" w:rsidRPr="00377433">
        <w:t xml:space="preserve"> </w:t>
      </w:r>
      <w:r w:rsidR="00C03960" w:rsidRPr="00377433">
        <w:t xml:space="preserve">was calculated to be </w:t>
      </w:r>
      <w:r w:rsidR="003351AC">
        <w:t>37</w:t>
      </w:r>
      <w:r w:rsidR="00377433" w:rsidRPr="00377433">
        <w:t>%</w:t>
      </w:r>
      <w:r w:rsidR="00C03960" w:rsidRPr="00377433">
        <w:t>. Below are d</w:t>
      </w:r>
      <w:r w:rsidR="00C03960" w:rsidRPr="00C03960">
        <w:t>ispositions and response rate for each sampling stratum.</w:t>
      </w:r>
    </w:p>
    <w:p w14:paraId="183607A2" w14:textId="4ED5D2BC" w:rsidR="00913F89" w:rsidRDefault="0035122F" w:rsidP="007C637B">
      <w:pPr>
        <w:pStyle w:val="Heading3"/>
      </w:pPr>
      <w:bookmarkStart w:id="46" w:name="_Toc193804829"/>
      <w:r w:rsidRPr="008779A6">
        <w:t xml:space="preserve">Table </w:t>
      </w:r>
      <w:r w:rsidR="00C51B9E">
        <w:t>5</w:t>
      </w:r>
      <w:r w:rsidRPr="008779A6">
        <w:t>: Response Rates</w:t>
      </w:r>
      <w:bookmarkEnd w:id="45"/>
      <w:bookmarkEnd w:id="46"/>
    </w:p>
    <w:tbl>
      <w:tblPr>
        <w:tblW w:w="5000" w:type="pct"/>
        <w:jc w:val="center"/>
        <w:tblLayout w:type="fixed"/>
        <w:tblLook w:val="04A0" w:firstRow="1" w:lastRow="0" w:firstColumn="1" w:lastColumn="0" w:noHBand="0" w:noVBand="1"/>
      </w:tblPr>
      <w:tblGrid>
        <w:gridCol w:w="1710"/>
        <w:gridCol w:w="1439"/>
        <w:gridCol w:w="1383"/>
        <w:gridCol w:w="1383"/>
        <w:gridCol w:w="1383"/>
        <w:gridCol w:w="1601"/>
        <w:gridCol w:w="1181"/>
      </w:tblGrid>
      <w:tr w:rsidR="004346A7" w14:paraId="3791E74D" w14:textId="77777777" w:rsidTr="008800EE">
        <w:trPr>
          <w:trHeight w:val="600"/>
          <w:jc w:val="center"/>
        </w:trPr>
        <w:tc>
          <w:tcPr>
            <w:tcW w:w="848" w:type="pct"/>
            <w:tcBorders>
              <w:right w:val="single" w:sz="4" w:space="0" w:color="FFFFFF" w:themeColor="background1"/>
            </w:tcBorders>
            <w:shd w:val="clear" w:color="auto" w:fill="20A5E8" w:themeFill="accent1"/>
            <w:noWrap/>
            <w:vAlign w:val="center"/>
            <w:hideMark/>
          </w:tcPr>
          <w:p w14:paraId="0D0BF7BE" w14:textId="3736A894" w:rsidR="00243DA9" w:rsidRPr="00F91877" w:rsidRDefault="0035122F" w:rsidP="007C637B">
            <w:pPr>
              <w:rPr>
                <w:b/>
                <w:bCs/>
                <w:color w:val="FFFFFF" w:themeColor="background1"/>
              </w:rPr>
            </w:pPr>
            <w:bookmarkStart w:id="47" w:name="_Hlk155640271"/>
            <w:r w:rsidRPr="00F91877">
              <w:rPr>
                <w:b/>
                <w:bCs/>
                <w:color w:val="FFFFFF" w:themeColor="background1"/>
              </w:rPr>
              <w:t>Disposition</w:t>
            </w:r>
          </w:p>
        </w:tc>
        <w:tc>
          <w:tcPr>
            <w:tcW w:w="714" w:type="pct"/>
            <w:tcBorders>
              <w:left w:val="single" w:sz="4" w:space="0" w:color="FFFFFF" w:themeColor="background1"/>
              <w:right w:val="single" w:sz="4" w:space="0" w:color="FFFFFF" w:themeColor="background1"/>
            </w:tcBorders>
            <w:shd w:val="clear" w:color="auto" w:fill="20A5E8" w:themeFill="accent1"/>
            <w:noWrap/>
            <w:vAlign w:val="center"/>
            <w:hideMark/>
          </w:tcPr>
          <w:p w14:paraId="1F2BE93A" w14:textId="15286F52" w:rsidR="00243DA9" w:rsidRPr="00F91877" w:rsidRDefault="00706965" w:rsidP="007C637B">
            <w:pPr>
              <w:jc w:val="center"/>
              <w:rPr>
                <w:b/>
                <w:bCs/>
                <w:color w:val="FFFFFF" w:themeColor="background1"/>
              </w:rPr>
            </w:pPr>
            <w:r>
              <w:rPr>
                <w:b/>
                <w:bCs/>
                <w:color w:val="FFFFFF" w:themeColor="background1"/>
              </w:rPr>
              <w:t>CLS</w:t>
            </w:r>
          </w:p>
        </w:tc>
        <w:tc>
          <w:tcPr>
            <w:tcW w:w="686" w:type="pct"/>
            <w:tcBorders>
              <w:left w:val="single" w:sz="4" w:space="0" w:color="FFFFFF" w:themeColor="background1"/>
              <w:right w:val="single" w:sz="4" w:space="0" w:color="FFFFFF" w:themeColor="background1"/>
            </w:tcBorders>
            <w:shd w:val="clear" w:color="auto" w:fill="20A5E8" w:themeFill="accent1"/>
            <w:noWrap/>
            <w:vAlign w:val="center"/>
            <w:hideMark/>
          </w:tcPr>
          <w:p w14:paraId="729F0832" w14:textId="77777777" w:rsidR="00243DA9" w:rsidRPr="00F91877" w:rsidRDefault="0035122F" w:rsidP="007C637B">
            <w:pPr>
              <w:jc w:val="center"/>
              <w:rPr>
                <w:b/>
                <w:bCs/>
                <w:color w:val="FFFFFF" w:themeColor="background1"/>
              </w:rPr>
            </w:pPr>
            <w:r w:rsidRPr="00F91877">
              <w:rPr>
                <w:b/>
                <w:bCs/>
                <w:color w:val="FFFFFF" w:themeColor="background1"/>
              </w:rPr>
              <w:t>Jewish Model</w:t>
            </w:r>
          </w:p>
        </w:tc>
        <w:tc>
          <w:tcPr>
            <w:tcW w:w="686" w:type="pct"/>
            <w:tcBorders>
              <w:left w:val="single" w:sz="4" w:space="0" w:color="FFFFFF" w:themeColor="background1"/>
              <w:right w:val="single" w:sz="4" w:space="0" w:color="FFFFFF" w:themeColor="background1"/>
            </w:tcBorders>
            <w:shd w:val="clear" w:color="auto" w:fill="20A5E8" w:themeFill="accent1"/>
            <w:noWrap/>
            <w:vAlign w:val="center"/>
            <w:hideMark/>
          </w:tcPr>
          <w:p w14:paraId="5A0A53DC" w14:textId="77777777" w:rsidR="00243DA9" w:rsidRPr="00F91877" w:rsidRDefault="0035122F" w:rsidP="007C637B">
            <w:pPr>
              <w:jc w:val="center"/>
              <w:rPr>
                <w:b/>
                <w:bCs/>
                <w:color w:val="FFFFFF" w:themeColor="background1"/>
              </w:rPr>
            </w:pPr>
            <w:r w:rsidRPr="00F91877">
              <w:rPr>
                <w:b/>
                <w:bCs/>
                <w:color w:val="FFFFFF" w:themeColor="background1"/>
              </w:rPr>
              <w:t xml:space="preserve">Drop </w:t>
            </w:r>
            <w:r w:rsidRPr="00F91877">
              <w:rPr>
                <w:b/>
                <w:bCs/>
                <w:color w:val="FFFFFF" w:themeColor="background1"/>
              </w:rPr>
              <w:br/>
              <w:t>Unit</w:t>
            </w:r>
          </w:p>
        </w:tc>
        <w:tc>
          <w:tcPr>
            <w:tcW w:w="686" w:type="pct"/>
            <w:tcBorders>
              <w:left w:val="single" w:sz="4" w:space="0" w:color="FFFFFF" w:themeColor="background1"/>
              <w:right w:val="single" w:sz="4" w:space="0" w:color="FFFFFF" w:themeColor="background1"/>
            </w:tcBorders>
            <w:shd w:val="clear" w:color="auto" w:fill="20A5E8" w:themeFill="accent1"/>
            <w:noWrap/>
            <w:vAlign w:val="center"/>
            <w:hideMark/>
          </w:tcPr>
          <w:p w14:paraId="593FF5C3" w14:textId="159532DD" w:rsidR="00243DA9" w:rsidRPr="00F91877" w:rsidRDefault="0035122F" w:rsidP="007C637B">
            <w:pPr>
              <w:jc w:val="center"/>
              <w:rPr>
                <w:b/>
                <w:bCs/>
                <w:color w:val="FFFFFF" w:themeColor="background1"/>
              </w:rPr>
            </w:pPr>
            <w:r w:rsidRPr="00F91877">
              <w:rPr>
                <w:b/>
                <w:bCs/>
                <w:color w:val="FFFFFF" w:themeColor="background1"/>
              </w:rPr>
              <w:t xml:space="preserve">High </w:t>
            </w:r>
            <w:r w:rsidR="00706965">
              <w:rPr>
                <w:b/>
                <w:bCs/>
                <w:color w:val="FFFFFF" w:themeColor="background1"/>
              </w:rPr>
              <w:t>Jewish</w:t>
            </w:r>
          </w:p>
        </w:tc>
        <w:tc>
          <w:tcPr>
            <w:tcW w:w="794" w:type="pct"/>
            <w:tcBorders>
              <w:left w:val="single" w:sz="4" w:space="0" w:color="FFFFFF" w:themeColor="background1"/>
              <w:right w:val="single" w:sz="4" w:space="0" w:color="FFFFFF" w:themeColor="background1"/>
            </w:tcBorders>
            <w:shd w:val="clear" w:color="auto" w:fill="20A5E8" w:themeFill="accent1"/>
            <w:noWrap/>
            <w:vAlign w:val="center"/>
            <w:hideMark/>
          </w:tcPr>
          <w:p w14:paraId="05C427B0" w14:textId="1F44B760" w:rsidR="00243DA9" w:rsidRPr="00F91877" w:rsidRDefault="0035122F" w:rsidP="007C637B">
            <w:pPr>
              <w:jc w:val="center"/>
              <w:rPr>
                <w:b/>
                <w:bCs/>
                <w:color w:val="FFFFFF" w:themeColor="background1"/>
              </w:rPr>
            </w:pPr>
            <w:r w:rsidRPr="00F91877">
              <w:rPr>
                <w:b/>
                <w:bCs/>
                <w:color w:val="FFFFFF" w:themeColor="background1"/>
              </w:rPr>
              <w:t xml:space="preserve">Low </w:t>
            </w:r>
            <w:r w:rsidRPr="00F91877">
              <w:rPr>
                <w:b/>
                <w:bCs/>
                <w:color w:val="FFFFFF" w:themeColor="background1"/>
              </w:rPr>
              <w:br/>
            </w:r>
            <w:r w:rsidR="00706965">
              <w:rPr>
                <w:b/>
                <w:bCs/>
                <w:color w:val="FFFFFF" w:themeColor="background1"/>
              </w:rPr>
              <w:t>Jewish</w:t>
            </w:r>
          </w:p>
        </w:tc>
        <w:tc>
          <w:tcPr>
            <w:tcW w:w="586" w:type="pct"/>
            <w:tcBorders>
              <w:left w:val="single" w:sz="4" w:space="0" w:color="FFFFFF" w:themeColor="background1"/>
            </w:tcBorders>
            <w:shd w:val="clear" w:color="auto" w:fill="20A5E8" w:themeFill="accent1"/>
            <w:noWrap/>
            <w:vAlign w:val="center"/>
            <w:hideMark/>
          </w:tcPr>
          <w:p w14:paraId="5133495A" w14:textId="77777777" w:rsidR="00243DA9" w:rsidRPr="00F91877" w:rsidRDefault="0035122F" w:rsidP="007C637B">
            <w:pPr>
              <w:jc w:val="center"/>
              <w:rPr>
                <w:b/>
                <w:bCs/>
                <w:color w:val="FFFFFF" w:themeColor="background1"/>
              </w:rPr>
            </w:pPr>
            <w:r w:rsidRPr="00F91877">
              <w:rPr>
                <w:b/>
                <w:bCs/>
                <w:color w:val="FFFFFF" w:themeColor="background1"/>
              </w:rPr>
              <w:t>Total</w:t>
            </w:r>
          </w:p>
        </w:tc>
      </w:tr>
      <w:bookmarkEnd w:id="47"/>
      <w:tr w:rsidR="00D871C1" w14:paraId="18A0752A" w14:textId="77777777" w:rsidTr="00D871C1">
        <w:trPr>
          <w:trHeight w:val="300"/>
          <w:jc w:val="center"/>
        </w:trPr>
        <w:tc>
          <w:tcPr>
            <w:tcW w:w="848" w:type="pct"/>
            <w:tcBorders>
              <w:top w:val="single" w:sz="4" w:space="0" w:color="20A5E8" w:themeColor="accent1"/>
              <w:bottom w:val="single" w:sz="4" w:space="0" w:color="20A5E8" w:themeColor="accent1"/>
            </w:tcBorders>
            <w:shd w:val="clear" w:color="auto" w:fill="444444" w:themeFill="text1" w:themeFillTint="E6"/>
            <w:noWrap/>
            <w:vAlign w:val="center"/>
          </w:tcPr>
          <w:p w14:paraId="4B54C5ED" w14:textId="7AF2D3DD" w:rsidR="00D871C1" w:rsidRPr="00F91877" w:rsidRDefault="00D871C1" w:rsidP="007C637B">
            <w:pPr>
              <w:rPr>
                <w:color w:val="FFFFFF" w:themeColor="background1"/>
              </w:rPr>
            </w:pPr>
            <w:r>
              <w:rPr>
                <w:color w:val="FFFFFF" w:themeColor="background1"/>
              </w:rPr>
              <w:t>C (</w:t>
            </w:r>
            <w:r w:rsidRPr="00F91877">
              <w:rPr>
                <w:color w:val="FFFFFF" w:themeColor="background1"/>
              </w:rPr>
              <w:t>Complete</w:t>
            </w:r>
            <w:r>
              <w:rPr>
                <w:color w:val="FFFFFF" w:themeColor="background1"/>
              </w:rPr>
              <w:t>)</w:t>
            </w:r>
          </w:p>
        </w:tc>
        <w:tc>
          <w:tcPr>
            <w:tcW w:w="714" w:type="pct"/>
            <w:tcBorders>
              <w:top w:val="nil"/>
              <w:left w:val="nil"/>
              <w:bottom w:val="single" w:sz="8" w:space="0" w:color="20A5E8"/>
              <w:right w:val="nil"/>
            </w:tcBorders>
            <w:shd w:val="clear" w:color="auto" w:fill="auto"/>
            <w:noWrap/>
            <w:vAlign w:val="center"/>
          </w:tcPr>
          <w:p w14:paraId="0E39FA54" w14:textId="3F325697" w:rsidR="00D871C1" w:rsidRPr="00011BF2" w:rsidRDefault="00177356" w:rsidP="007C637B">
            <w:pPr>
              <w:jc w:val="center"/>
              <w:rPr>
                <w:rFonts w:eastAsia="Times New Roman" w:cstheme="minorHAnsi"/>
              </w:rPr>
            </w:pPr>
            <w:r>
              <w:rPr>
                <w:rFonts w:eastAsia="Times New Roman" w:cstheme="minorHAnsi"/>
              </w:rPr>
              <w:t>858</w:t>
            </w:r>
          </w:p>
        </w:tc>
        <w:tc>
          <w:tcPr>
            <w:tcW w:w="686" w:type="pct"/>
            <w:tcBorders>
              <w:top w:val="nil"/>
              <w:left w:val="nil"/>
              <w:bottom w:val="single" w:sz="8" w:space="0" w:color="20A5E8"/>
              <w:right w:val="nil"/>
            </w:tcBorders>
            <w:shd w:val="clear" w:color="auto" w:fill="auto"/>
            <w:noWrap/>
            <w:vAlign w:val="center"/>
          </w:tcPr>
          <w:p w14:paraId="61452B33" w14:textId="696A139A" w:rsidR="00D871C1" w:rsidRPr="00011BF2" w:rsidRDefault="00D871C1" w:rsidP="007C637B">
            <w:pPr>
              <w:jc w:val="center"/>
              <w:rPr>
                <w:rFonts w:eastAsia="Times New Roman" w:cstheme="minorHAnsi"/>
              </w:rPr>
            </w:pPr>
            <w:r w:rsidRPr="001E517B">
              <w:t>3</w:t>
            </w:r>
            <w:r w:rsidR="00177356">
              <w:t>07</w:t>
            </w:r>
          </w:p>
        </w:tc>
        <w:tc>
          <w:tcPr>
            <w:tcW w:w="686" w:type="pct"/>
            <w:tcBorders>
              <w:top w:val="nil"/>
              <w:left w:val="nil"/>
              <w:bottom w:val="single" w:sz="8" w:space="0" w:color="20A5E8"/>
              <w:right w:val="nil"/>
            </w:tcBorders>
            <w:shd w:val="clear" w:color="auto" w:fill="auto"/>
            <w:noWrap/>
            <w:vAlign w:val="center"/>
          </w:tcPr>
          <w:p w14:paraId="359736B1" w14:textId="1347B48C" w:rsidR="00D871C1" w:rsidRPr="00011BF2" w:rsidRDefault="00D871C1" w:rsidP="007C637B">
            <w:pPr>
              <w:jc w:val="center"/>
              <w:rPr>
                <w:rFonts w:eastAsia="Times New Roman" w:cstheme="minorHAnsi"/>
              </w:rPr>
            </w:pPr>
            <w:r w:rsidRPr="001E517B">
              <w:t>4</w:t>
            </w:r>
            <w:r w:rsidR="00177356">
              <w:t>0</w:t>
            </w:r>
          </w:p>
        </w:tc>
        <w:tc>
          <w:tcPr>
            <w:tcW w:w="686" w:type="pct"/>
            <w:tcBorders>
              <w:top w:val="nil"/>
              <w:left w:val="nil"/>
              <w:bottom w:val="single" w:sz="8" w:space="0" w:color="20A5E8"/>
              <w:right w:val="nil"/>
            </w:tcBorders>
            <w:shd w:val="clear" w:color="auto" w:fill="auto"/>
            <w:noWrap/>
            <w:vAlign w:val="center"/>
          </w:tcPr>
          <w:p w14:paraId="051A051D" w14:textId="14E6727F" w:rsidR="00D871C1" w:rsidRPr="00011BF2" w:rsidRDefault="00177356" w:rsidP="007C637B">
            <w:pPr>
              <w:jc w:val="center"/>
              <w:rPr>
                <w:rFonts w:eastAsia="Times New Roman" w:cstheme="minorHAnsi"/>
              </w:rPr>
            </w:pPr>
            <w:r>
              <w:rPr>
                <w:rFonts w:eastAsia="Times New Roman" w:cstheme="minorHAnsi"/>
              </w:rPr>
              <w:t>65</w:t>
            </w:r>
          </w:p>
        </w:tc>
        <w:tc>
          <w:tcPr>
            <w:tcW w:w="794" w:type="pct"/>
            <w:tcBorders>
              <w:top w:val="nil"/>
              <w:left w:val="nil"/>
              <w:bottom w:val="single" w:sz="8" w:space="0" w:color="20A5E8"/>
              <w:right w:val="nil"/>
            </w:tcBorders>
            <w:shd w:val="clear" w:color="auto" w:fill="auto"/>
            <w:noWrap/>
            <w:vAlign w:val="center"/>
          </w:tcPr>
          <w:p w14:paraId="5242D0B9" w14:textId="6F260294" w:rsidR="00D871C1" w:rsidRPr="00011BF2" w:rsidRDefault="00177356" w:rsidP="007C637B">
            <w:pPr>
              <w:jc w:val="center"/>
              <w:rPr>
                <w:rFonts w:eastAsia="Times New Roman" w:cstheme="minorHAnsi"/>
              </w:rPr>
            </w:pPr>
            <w:r>
              <w:rPr>
                <w:rFonts w:eastAsia="Times New Roman" w:cstheme="minorHAnsi"/>
              </w:rPr>
              <w:t>78</w:t>
            </w:r>
          </w:p>
        </w:tc>
        <w:tc>
          <w:tcPr>
            <w:tcW w:w="586" w:type="pct"/>
            <w:tcBorders>
              <w:top w:val="nil"/>
              <w:left w:val="nil"/>
              <w:bottom w:val="single" w:sz="8" w:space="0" w:color="20A5E8"/>
              <w:right w:val="nil"/>
            </w:tcBorders>
            <w:shd w:val="clear" w:color="auto" w:fill="auto"/>
            <w:noWrap/>
            <w:vAlign w:val="center"/>
          </w:tcPr>
          <w:p w14:paraId="684E22F8" w14:textId="073EBDF8" w:rsidR="00D871C1" w:rsidRPr="00011BF2" w:rsidRDefault="00D871C1" w:rsidP="007C637B">
            <w:pPr>
              <w:jc w:val="center"/>
              <w:rPr>
                <w:rFonts w:eastAsia="Times New Roman" w:cstheme="minorHAnsi"/>
              </w:rPr>
            </w:pPr>
            <w:r>
              <w:rPr>
                <w:rFonts w:eastAsia="Times New Roman" w:cstheme="minorHAnsi"/>
              </w:rPr>
              <w:t>1,</w:t>
            </w:r>
            <w:r w:rsidR="00177356">
              <w:rPr>
                <w:rFonts w:eastAsia="Times New Roman" w:cstheme="minorHAnsi"/>
              </w:rPr>
              <w:t>348</w:t>
            </w:r>
          </w:p>
        </w:tc>
      </w:tr>
      <w:tr w:rsidR="00D871C1" w14:paraId="26C0D19A" w14:textId="77777777" w:rsidTr="00D871C1">
        <w:trPr>
          <w:trHeight w:val="300"/>
          <w:jc w:val="center"/>
        </w:trPr>
        <w:tc>
          <w:tcPr>
            <w:tcW w:w="848" w:type="pct"/>
            <w:tcBorders>
              <w:top w:val="single" w:sz="4" w:space="0" w:color="20A5E8" w:themeColor="accent1"/>
              <w:bottom w:val="single" w:sz="4" w:space="0" w:color="20A5E8" w:themeColor="accent1"/>
            </w:tcBorders>
            <w:shd w:val="clear" w:color="auto" w:fill="444444" w:themeFill="text1" w:themeFillTint="E6"/>
            <w:noWrap/>
            <w:vAlign w:val="center"/>
          </w:tcPr>
          <w:p w14:paraId="21CE4BEE" w14:textId="65F654A5" w:rsidR="00D871C1" w:rsidRPr="00F91877" w:rsidRDefault="00D871C1" w:rsidP="007C637B">
            <w:pPr>
              <w:rPr>
                <w:color w:val="FFFFFF" w:themeColor="background1"/>
              </w:rPr>
            </w:pPr>
            <w:r w:rsidRPr="00F91877">
              <w:rPr>
                <w:color w:val="FFFFFF" w:themeColor="background1"/>
              </w:rPr>
              <w:t>TOTAL</w:t>
            </w:r>
          </w:p>
        </w:tc>
        <w:tc>
          <w:tcPr>
            <w:tcW w:w="714" w:type="pct"/>
            <w:tcBorders>
              <w:top w:val="single" w:sz="4" w:space="0" w:color="20A5E8"/>
              <w:left w:val="nil"/>
              <w:bottom w:val="single" w:sz="8" w:space="0" w:color="20A5E8"/>
              <w:right w:val="nil"/>
            </w:tcBorders>
            <w:shd w:val="clear" w:color="auto" w:fill="auto"/>
            <w:noWrap/>
            <w:vAlign w:val="center"/>
          </w:tcPr>
          <w:p w14:paraId="0243BFB5" w14:textId="067FAD6C" w:rsidR="00D871C1" w:rsidRPr="00243DA9" w:rsidRDefault="00D871C1" w:rsidP="007C637B">
            <w:pPr>
              <w:jc w:val="center"/>
              <w:rPr>
                <w:rFonts w:eastAsia="Times New Roman" w:cstheme="minorHAnsi"/>
              </w:rPr>
            </w:pPr>
            <w:r>
              <w:rPr>
                <w:rFonts w:eastAsia="Times New Roman" w:cstheme="minorHAnsi"/>
              </w:rPr>
              <w:t>2,1</w:t>
            </w:r>
            <w:r w:rsidR="001E044B">
              <w:rPr>
                <w:rFonts w:eastAsia="Times New Roman" w:cstheme="minorHAnsi"/>
              </w:rPr>
              <w:t>15</w:t>
            </w:r>
          </w:p>
        </w:tc>
        <w:tc>
          <w:tcPr>
            <w:tcW w:w="686" w:type="pct"/>
            <w:tcBorders>
              <w:top w:val="single" w:sz="4" w:space="0" w:color="20A5E8"/>
              <w:left w:val="nil"/>
              <w:bottom w:val="single" w:sz="8" w:space="0" w:color="20A5E8"/>
              <w:right w:val="nil"/>
            </w:tcBorders>
            <w:shd w:val="clear" w:color="auto" w:fill="auto"/>
            <w:noWrap/>
            <w:vAlign w:val="center"/>
          </w:tcPr>
          <w:p w14:paraId="7C1E38D9" w14:textId="7CF08BBE" w:rsidR="00D871C1" w:rsidRPr="00243DA9" w:rsidRDefault="00D871C1" w:rsidP="007C637B">
            <w:pPr>
              <w:jc w:val="center"/>
              <w:rPr>
                <w:rFonts w:eastAsia="Times New Roman" w:cstheme="minorHAnsi"/>
              </w:rPr>
            </w:pPr>
            <w:r w:rsidRPr="00474E8E">
              <w:t>95</w:t>
            </w:r>
            <w:r w:rsidR="00177356">
              <w:t>2</w:t>
            </w:r>
          </w:p>
        </w:tc>
        <w:tc>
          <w:tcPr>
            <w:tcW w:w="686" w:type="pct"/>
            <w:tcBorders>
              <w:top w:val="single" w:sz="4" w:space="0" w:color="20A5E8"/>
              <w:left w:val="nil"/>
              <w:bottom w:val="single" w:sz="8" w:space="0" w:color="20A5E8"/>
              <w:right w:val="nil"/>
            </w:tcBorders>
            <w:shd w:val="clear" w:color="auto" w:fill="auto"/>
            <w:noWrap/>
            <w:vAlign w:val="center"/>
          </w:tcPr>
          <w:p w14:paraId="2E77E295" w14:textId="74D015EC" w:rsidR="00D871C1" w:rsidRPr="00243DA9" w:rsidRDefault="00D871C1" w:rsidP="007C637B">
            <w:pPr>
              <w:jc w:val="center"/>
              <w:rPr>
                <w:rFonts w:eastAsia="Times New Roman" w:cstheme="minorHAnsi"/>
              </w:rPr>
            </w:pPr>
            <w:r w:rsidRPr="00474E8E">
              <w:t>1</w:t>
            </w:r>
            <w:r w:rsidR="00177356">
              <w:t>09</w:t>
            </w:r>
          </w:p>
        </w:tc>
        <w:tc>
          <w:tcPr>
            <w:tcW w:w="686" w:type="pct"/>
            <w:tcBorders>
              <w:top w:val="single" w:sz="4" w:space="0" w:color="20A5E8"/>
              <w:left w:val="nil"/>
              <w:bottom w:val="single" w:sz="8" w:space="0" w:color="20A5E8"/>
              <w:right w:val="nil"/>
            </w:tcBorders>
            <w:shd w:val="clear" w:color="auto" w:fill="auto"/>
            <w:noWrap/>
            <w:vAlign w:val="center"/>
          </w:tcPr>
          <w:p w14:paraId="483C4160" w14:textId="2DC56DFF" w:rsidR="00D871C1" w:rsidRPr="00243DA9" w:rsidRDefault="00D871C1" w:rsidP="007C637B">
            <w:pPr>
              <w:jc w:val="center"/>
              <w:rPr>
                <w:rFonts w:eastAsia="Times New Roman" w:cstheme="minorHAnsi"/>
              </w:rPr>
            </w:pPr>
            <w:r w:rsidRPr="00474E8E">
              <w:t>194</w:t>
            </w:r>
          </w:p>
        </w:tc>
        <w:tc>
          <w:tcPr>
            <w:tcW w:w="794" w:type="pct"/>
            <w:tcBorders>
              <w:top w:val="single" w:sz="4" w:space="0" w:color="20A5E8"/>
              <w:left w:val="nil"/>
              <w:bottom w:val="single" w:sz="8" w:space="0" w:color="20A5E8"/>
              <w:right w:val="nil"/>
            </w:tcBorders>
            <w:shd w:val="clear" w:color="auto" w:fill="auto"/>
            <w:noWrap/>
            <w:vAlign w:val="center"/>
          </w:tcPr>
          <w:p w14:paraId="4AA4D225" w14:textId="27A39AB4" w:rsidR="00D871C1" w:rsidRPr="00243DA9" w:rsidRDefault="00D871C1" w:rsidP="007C637B">
            <w:pPr>
              <w:jc w:val="center"/>
              <w:rPr>
                <w:rFonts w:eastAsia="Times New Roman" w:cstheme="minorHAnsi"/>
              </w:rPr>
            </w:pPr>
            <w:r w:rsidRPr="00474E8E">
              <w:t>26</w:t>
            </w:r>
            <w:r w:rsidR="00177356">
              <w:t>4</w:t>
            </w:r>
          </w:p>
        </w:tc>
        <w:tc>
          <w:tcPr>
            <w:tcW w:w="586" w:type="pct"/>
            <w:tcBorders>
              <w:top w:val="single" w:sz="4" w:space="0" w:color="20A5E8"/>
              <w:left w:val="nil"/>
              <w:bottom w:val="single" w:sz="8" w:space="0" w:color="20A5E8"/>
              <w:right w:val="nil"/>
            </w:tcBorders>
            <w:shd w:val="clear" w:color="auto" w:fill="auto"/>
            <w:noWrap/>
            <w:vAlign w:val="center"/>
          </w:tcPr>
          <w:p w14:paraId="301EC037" w14:textId="08567BB2" w:rsidR="00D871C1" w:rsidRPr="00243DA9" w:rsidRDefault="00D871C1" w:rsidP="007C637B">
            <w:pPr>
              <w:jc w:val="center"/>
              <w:rPr>
                <w:rFonts w:eastAsia="Times New Roman" w:cstheme="minorHAnsi"/>
              </w:rPr>
            </w:pPr>
            <w:r>
              <w:rPr>
                <w:rFonts w:eastAsia="Times New Roman" w:cstheme="minorHAnsi"/>
              </w:rPr>
              <w:t>3,6</w:t>
            </w:r>
            <w:r w:rsidR="00177356">
              <w:rPr>
                <w:rFonts w:eastAsia="Times New Roman" w:cstheme="minorHAnsi"/>
              </w:rPr>
              <w:t>34</w:t>
            </w:r>
          </w:p>
        </w:tc>
      </w:tr>
      <w:tr w:rsidR="00D871C1" w14:paraId="67D14F76" w14:textId="77777777" w:rsidTr="00D871C1">
        <w:trPr>
          <w:trHeight w:val="300"/>
          <w:jc w:val="center"/>
        </w:trPr>
        <w:tc>
          <w:tcPr>
            <w:tcW w:w="848" w:type="pct"/>
            <w:tcBorders>
              <w:top w:val="single" w:sz="4" w:space="0" w:color="20A5E8" w:themeColor="accent1"/>
              <w:bottom w:val="single" w:sz="4" w:space="0" w:color="20A5E8" w:themeColor="accent1"/>
            </w:tcBorders>
            <w:shd w:val="clear" w:color="auto" w:fill="444444" w:themeFill="text1" w:themeFillTint="E6"/>
            <w:noWrap/>
            <w:vAlign w:val="center"/>
          </w:tcPr>
          <w:p w14:paraId="23A35F8B" w14:textId="55CB5E22" w:rsidR="00D871C1" w:rsidRPr="00F91877" w:rsidRDefault="00D871C1" w:rsidP="007C637B">
            <w:pPr>
              <w:rPr>
                <w:color w:val="FFFFFF" w:themeColor="background1"/>
              </w:rPr>
            </w:pPr>
            <w:r w:rsidRPr="00F91877">
              <w:rPr>
                <w:color w:val="FFFFFF" w:themeColor="background1"/>
              </w:rPr>
              <w:t>RR</w:t>
            </w:r>
          </w:p>
        </w:tc>
        <w:tc>
          <w:tcPr>
            <w:tcW w:w="714" w:type="pct"/>
            <w:tcBorders>
              <w:top w:val="nil"/>
              <w:left w:val="nil"/>
              <w:bottom w:val="single" w:sz="8" w:space="0" w:color="20A5E8"/>
              <w:right w:val="nil"/>
            </w:tcBorders>
            <w:shd w:val="clear" w:color="auto" w:fill="auto"/>
            <w:noWrap/>
            <w:vAlign w:val="center"/>
          </w:tcPr>
          <w:p w14:paraId="4D951503" w14:textId="06F3D616" w:rsidR="00D871C1" w:rsidRDefault="00D871C1" w:rsidP="007C637B">
            <w:pPr>
              <w:jc w:val="center"/>
            </w:pPr>
            <w:r>
              <w:t>4</w:t>
            </w:r>
            <w:r w:rsidR="00BA5DAB">
              <w:t>0.6</w:t>
            </w:r>
            <w:r w:rsidRPr="001D508C">
              <w:t>%</w:t>
            </w:r>
          </w:p>
        </w:tc>
        <w:tc>
          <w:tcPr>
            <w:tcW w:w="686" w:type="pct"/>
            <w:tcBorders>
              <w:top w:val="nil"/>
              <w:left w:val="nil"/>
              <w:bottom w:val="single" w:sz="8" w:space="0" w:color="20A5E8"/>
              <w:right w:val="nil"/>
            </w:tcBorders>
            <w:shd w:val="clear" w:color="auto" w:fill="auto"/>
            <w:noWrap/>
            <w:vAlign w:val="center"/>
          </w:tcPr>
          <w:p w14:paraId="6B53F2CC" w14:textId="39ABC97A" w:rsidR="00D871C1" w:rsidRDefault="00BA5DAB" w:rsidP="007C637B">
            <w:pPr>
              <w:jc w:val="center"/>
            </w:pPr>
            <w:r>
              <w:t>32.2</w:t>
            </w:r>
            <w:r w:rsidR="00D871C1" w:rsidRPr="001D508C">
              <w:t>%</w:t>
            </w:r>
          </w:p>
        </w:tc>
        <w:tc>
          <w:tcPr>
            <w:tcW w:w="686" w:type="pct"/>
            <w:tcBorders>
              <w:top w:val="nil"/>
              <w:left w:val="nil"/>
              <w:bottom w:val="single" w:sz="8" w:space="0" w:color="20A5E8"/>
              <w:right w:val="nil"/>
            </w:tcBorders>
            <w:shd w:val="clear" w:color="auto" w:fill="auto"/>
            <w:noWrap/>
            <w:vAlign w:val="center"/>
          </w:tcPr>
          <w:p w14:paraId="0E966CBB" w14:textId="17504C67" w:rsidR="00D871C1" w:rsidRDefault="00BA5DAB" w:rsidP="007C637B">
            <w:pPr>
              <w:jc w:val="center"/>
            </w:pPr>
            <w:r>
              <w:t>36</w:t>
            </w:r>
            <w:r w:rsidR="00D871C1" w:rsidRPr="001D508C">
              <w:t>.7%</w:t>
            </w:r>
          </w:p>
        </w:tc>
        <w:tc>
          <w:tcPr>
            <w:tcW w:w="686" w:type="pct"/>
            <w:tcBorders>
              <w:top w:val="nil"/>
              <w:left w:val="nil"/>
              <w:bottom w:val="single" w:sz="8" w:space="0" w:color="20A5E8"/>
              <w:right w:val="nil"/>
            </w:tcBorders>
            <w:shd w:val="clear" w:color="auto" w:fill="auto"/>
            <w:noWrap/>
            <w:vAlign w:val="center"/>
          </w:tcPr>
          <w:p w14:paraId="3BD5F5B6" w14:textId="5ABFBF16" w:rsidR="00D871C1" w:rsidRDefault="00D871C1" w:rsidP="007C637B">
            <w:pPr>
              <w:jc w:val="center"/>
            </w:pPr>
            <w:r w:rsidRPr="001D508C">
              <w:t>3</w:t>
            </w:r>
            <w:r w:rsidR="00BA5DAB">
              <w:t>3.5</w:t>
            </w:r>
            <w:r w:rsidRPr="001D508C">
              <w:t>%</w:t>
            </w:r>
          </w:p>
        </w:tc>
        <w:tc>
          <w:tcPr>
            <w:tcW w:w="794" w:type="pct"/>
            <w:tcBorders>
              <w:top w:val="nil"/>
              <w:left w:val="nil"/>
              <w:bottom w:val="single" w:sz="8" w:space="0" w:color="20A5E8"/>
              <w:right w:val="nil"/>
            </w:tcBorders>
            <w:shd w:val="clear" w:color="auto" w:fill="auto"/>
            <w:noWrap/>
            <w:vAlign w:val="center"/>
          </w:tcPr>
          <w:p w14:paraId="1A400E4D" w14:textId="397B8B50" w:rsidR="00D871C1" w:rsidRDefault="00BA5DAB" w:rsidP="007C637B">
            <w:pPr>
              <w:jc w:val="center"/>
            </w:pPr>
            <w:r>
              <w:t>29.5</w:t>
            </w:r>
            <w:r w:rsidR="00D871C1" w:rsidRPr="001D508C">
              <w:t>%</w:t>
            </w:r>
          </w:p>
        </w:tc>
        <w:tc>
          <w:tcPr>
            <w:tcW w:w="586" w:type="pct"/>
            <w:tcBorders>
              <w:top w:val="nil"/>
              <w:left w:val="nil"/>
              <w:bottom w:val="single" w:sz="8" w:space="0" w:color="20A5E8"/>
              <w:right w:val="nil"/>
            </w:tcBorders>
            <w:shd w:val="clear" w:color="auto" w:fill="auto"/>
            <w:noWrap/>
            <w:vAlign w:val="center"/>
          </w:tcPr>
          <w:p w14:paraId="267168E1" w14:textId="295359C2" w:rsidR="00D871C1" w:rsidRDefault="00BA5DAB" w:rsidP="007C637B">
            <w:pPr>
              <w:jc w:val="center"/>
            </w:pPr>
            <w:r>
              <w:t>37</w:t>
            </w:r>
            <w:r w:rsidR="00D871C1">
              <w:t>%</w:t>
            </w:r>
          </w:p>
        </w:tc>
      </w:tr>
    </w:tbl>
    <w:p w14:paraId="7C23FBCE" w14:textId="77777777" w:rsidR="00C03960" w:rsidRPr="000E6422" w:rsidRDefault="00C03960" w:rsidP="007C637B">
      <w:pPr>
        <w:jc w:val="both"/>
      </w:pPr>
    </w:p>
    <w:p w14:paraId="4C59642A" w14:textId="0D0A7CE8" w:rsidR="0017207A" w:rsidRDefault="0017207A" w:rsidP="007C637B">
      <w:pPr>
        <w:jc w:val="both"/>
        <w:rPr>
          <w:rFonts w:asciiTheme="majorHAnsi" w:eastAsiaTheme="majorEastAsia" w:hAnsiTheme="majorHAnsi" w:cstheme="majorBidi"/>
          <w:b/>
          <w:color w:val="444444" w:themeColor="text1" w:themeTint="E6"/>
          <w:sz w:val="32"/>
          <w:szCs w:val="32"/>
        </w:rPr>
      </w:pPr>
      <w:bookmarkStart w:id="48" w:name="_Hlk150149135"/>
      <w:r>
        <w:br w:type="page"/>
      </w:r>
    </w:p>
    <w:p w14:paraId="4D1F9B5F" w14:textId="4875054E" w:rsidR="002C554E" w:rsidRDefault="0035122F" w:rsidP="007C637B">
      <w:pPr>
        <w:pStyle w:val="Heading1"/>
        <w:jc w:val="both"/>
      </w:pPr>
      <w:bookmarkStart w:id="49" w:name="_Toc193804830"/>
      <w:r>
        <w:lastRenderedPageBreak/>
        <w:t>APPENDIX</w:t>
      </w:r>
      <w:r w:rsidR="00C12219">
        <w:t xml:space="preserve"> A</w:t>
      </w:r>
      <w:r w:rsidR="000E6A0A">
        <w:t xml:space="preserve">: </w:t>
      </w:r>
      <w:r w:rsidR="00E5778A">
        <w:t>Outreach Materials</w:t>
      </w:r>
      <w:bookmarkEnd w:id="49"/>
      <w:r w:rsidR="00C12219">
        <w:t xml:space="preserve"> </w:t>
      </w:r>
    </w:p>
    <w:p w14:paraId="4A569F2C" w14:textId="69E44719" w:rsidR="00022298" w:rsidRPr="00F91877" w:rsidRDefault="00022298" w:rsidP="007C637B">
      <w:pPr>
        <w:keepNext/>
        <w:keepLines/>
        <w:spacing w:after="0" w:line="240" w:lineRule="auto"/>
        <w:jc w:val="both"/>
        <w:outlineLvl w:val="0"/>
        <w:rPr>
          <w:rFonts w:ascii="Calibri Light" w:eastAsia="Times New Roman" w:hAnsi="Calibri Light" w:cs="Times New Roman"/>
          <w:color w:val="2F5496"/>
          <w:w w:val="100"/>
          <w:sz w:val="20"/>
          <w:szCs w:val="20"/>
        </w:rPr>
      </w:pPr>
      <w:bookmarkStart w:id="50" w:name="_Toc193804831"/>
      <w:bookmarkStart w:id="51" w:name="_Toc84427309"/>
      <w:bookmarkStart w:id="52" w:name="_Hlk58936797"/>
      <w:r w:rsidRPr="00F91877">
        <w:rPr>
          <w:rFonts w:ascii="Calibri Light" w:eastAsia="Times New Roman" w:hAnsi="Calibri Light" w:cs="Times New Roman"/>
          <w:color w:val="2F5496"/>
          <w:w w:val="100"/>
          <w:sz w:val="20"/>
          <w:szCs w:val="20"/>
        </w:rPr>
        <w:t>Letter 1: Initial Mail Invite</w:t>
      </w:r>
      <w:bookmarkEnd w:id="50"/>
    </w:p>
    <w:bookmarkEnd w:id="51"/>
    <w:p w14:paraId="4D2BE5B9" w14:textId="05BD7441" w:rsidR="00D654D6" w:rsidRDefault="007C2DA5" w:rsidP="007C6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120" w:line="240" w:lineRule="auto"/>
        <w:jc w:val="center"/>
        <w:rPr>
          <w:rFonts w:ascii="Calibri" w:eastAsia="Times New Roman" w:hAnsi="Calibri" w:cs="Calibri"/>
          <w:w w:val="100"/>
          <w:sz w:val="20"/>
          <w:szCs w:val="20"/>
        </w:rPr>
      </w:pPr>
      <w:r w:rsidRPr="007C2DA5">
        <w:rPr>
          <w:rFonts w:ascii="Calibri" w:eastAsia="Times New Roman" w:hAnsi="Calibri" w:cs="Calibri"/>
          <w:noProof/>
          <w:w w:val="100"/>
          <w:sz w:val="20"/>
          <w:szCs w:val="20"/>
        </w:rPr>
        <w:drawing>
          <wp:inline distT="0" distB="0" distL="0" distR="0" wp14:anchorId="5021844E" wp14:editId="30DD81FF">
            <wp:extent cx="6149873" cy="7201524"/>
            <wp:effectExtent l="0" t="0" r="3810" b="0"/>
            <wp:docPr id="968636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636104" name=""/>
                    <pic:cNvPicPr/>
                  </pic:nvPicPr>
                  <pic:blipFill>
                    <a:blip r:embed="rId12"/>
                    <a:stretch>
                      <a:fillRect/>
                    </a:stretch>
                  </pic:blipFill>
                  <pic:spPr>
                    <a:xfrm>
                      <a:off x="0" y="0"/>
                      <a:ext cx="6149873" cy="7201524"/>
                    </a:xfrm>
                    <a:prstGeom prst="rect">
                      <a:avLst/>
                    </a:prstGeom>
                  </pic:spPr>
                </pic:pic>
              </a:graphicData>
            </a:graphic>
          </wp:inline>
        </w:drawing>
      </w:r>
    </w:p>
    <w:p w14:paraId="453408DE" w14:textId="3CD0EF6D" w:rsidR="00D654D6" w:rsidRPr="002B33BB" w:rsidRDefault="00D654D6" w:rsidP="007C6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120" w:line="240" w:lineRule="auto"/>
        <w:jc w:val="both"/>
        <w:rPr>
          <w:rFonts w:ascii="Calibri" w:eastAsia="Times New Roman" w:hAnsi="Calibri" w:cs="Calibri"/>
          <w:w w:val="100"/>
          <w:sz w:val="20"/>
          <w:szCs w:val="20"/>
        </w:rPr>
      </w:pPr>
    </w:p>
    <w:p w14:paraId="538DB0E1" w14:textId="603D3A9C" w:rsidR="00D654D6" w:rsidRDefault="00022298" w:rsidP="007C637B">
      <w:pPr>
        <w:jc w:val="both"/>
        <w:rPr>
          <w:rFonts w:ascii="Calibri Light" w:eastAsia="Times New Roman" w:hAnsi="Calibri Light" w:cs="Times New Roman"/>
          <w:color w:val="2F5496"/>
          <w:w w:val="100"/>
          <w:sz w:val="20"/>
          <w:szCs w:val="20"/>
        </w:rPr>
      </w:pPr>
      <w:r w:rsidRPr="00F91877">
        <w:rPr>
          <w:rFonts w:ascii="Times New Roman" w:eastAsia="Times New Roman" w:hAnsi="Times New Roman" w:cs="Times New Roman"/>
          <w:w w:val="100"/>
          <w:sz w:val="20"/>
          <w:szCs w:val="20"/>
        </w:rPr>
        <w:br w:type="page"/>
      </w:r>
      <w:r w:rsidRPr="00F91877">
        <w:rPr>
          <w:rFonts w:ascii="Calibri Light" w:eastAsia="Times New Roman" w:hAnsi="Calibri Light" w:cs="Times New Roman"/>
          <w:color w:val="2F5496"/>
          <w:w w:val="100"/>
          <w:sz w:val="20"/>
          <w:szCs w:val="20"/>
        </w:rPr>
        <w:lastRenderedPageBreak/>
        <w:t xml:space="preserve">Letter </w:t>
      </w:r>
      <w:r w:rsidR="002B33BB">
        <w:rPr>
          <w:rFonts w:ascii="Calibri Light" w:eastAsia="Times New Roman" w:hAnsi="Calibri Light" w:cs="Times New Roman"/>
          <w:color w:val="2F5496"/>
          <w:w w:val="100"/>
          <w:sz w:val="20"/>
          <w:szCs w:val="20"/>
        </w:rPr>
        <w:t>2</w:t>
      </w:r>
      <w:r w:rsidRPr="00F91877">
        <w:rPr>
          <w:rFonts w:ascii="Calibri Light" w:eastAsia="Times New Roman" w:hAnsi="Calibri Light" w:cs="Times New Roman"/>
          <w:color w:val="2F5496"/>
          <w:w w:val="100"/>
          <w:sz w:val="20"/>
          <w:szCs w:val="20"/>
        </w:rPr>
        <w:t xml:space="preserve">: </w:t>
      </w:r>
      <w:r w:rsidR="002B33BB">
        <w:rPr>
          <w:rFonts w:ascii="Calibri Light" w:eastAsia="Times New Roman" w:hAnsi="Calibri Light" w:cs="Times New Roman"/>
          <w:color w:val="2F5496"/>
          <w:w w:val="100"/>
          <w:sz w:val="20"/>
          <w:szCs w:val="20"/>
        </w:rPr>
        <w:t>Mail Reminder 1</w:t>
      </w:r>
      <w:r w:rsidRPr="00F91877">
        <w:rPr>
          <w:rFonts w:ascii="Calibri Light" w:eastAsia="Times New Roman" w:hAnsi="Calibri Light" w:cs="Times New Roman"/>
          <w:color w:val="2F5496"/>
          <w:w w:val="100"/>
          <w:sz w:val="20"/>
          <w:szCs w:val="20"/>
        </w:rPr>
        <w:t xml:space="preserve"> </w:t>
      </w:r>
      <w:r w:rsidR="002B33BB">
        <w:rPr>
          <w:rFonts w:ascii="Calibri Light" w:eastAsia="Times New Roman" w:hAnsi="Calibri Light" w:cs="Times New Roman"/>
          <w:color w:val="2F5496"/>
          <w:w w:val="100"/>
          <w:sz w:val="20"/>
          <w:szCs w:val="20"/>
        </w:rPr>
        <w:t>with paper questionnaire</w:t>
      </w:r>
    </w:p>
    <w:p w14:paraId="185ED4D3" w14:textId="3557C61B" w:rsidR="007C2DA5" w:rsidRDefault="007C2DA5" w:rsidP="007C637B">
      <w:pPr>
        <w:jc w:val="center"/>
        <w:rPr>
          <w:rFonts w:ascii="Calibri" w:eastAsia="Times New Roman" w:hAnsi="Calibri" w:cs="Calibri"/>
          <w:w w:val="100"/>
          <w:sz w:val="20"/>
          <w:szCs w:val="20"/>
        </w:rPr>
      </w:pPr>
      <w:r w:rsidRPr="007C2DA5">
        <w:rPr>
          <w:rFonts w:ascii="Calibri" w:eastAsia="Times New Roman" w:hAnsi="Calibri" w:cs="Calibri"/>
          <w:noProof/>
          <w:w w:val="100"/>
          <w:sz w:val="20"/>
          <w:szCs w:val="20"/>
        </w:rPr>
        <w:drawing>
          <wp:inline distT="0" distB="0" distL="0" distR="0" wp14:anchorId="0357D85F" wp14:editId="5C1470D4">
            <wp:extent cx="6058425" cy="6226080"/>
            <wp:effectExtent l="0" t="0" r="0" b="3810"/>
            <wp:docPr id="117021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1829" name=""/>
                    <pic:cNvPicPr/>
                  </pic:nvPicPr>
                  <pic:blipFill>
                    <a:blip r:embed="rId13"/>
                    <a:stretch>
                      <a:fillRect/>
                    </a:stretch>
                  </pic:blipFill>
                  <pic:spPr>
                    <a:xfrm>
                      <a:off x="0" y="0"/>
                      <a:ext cx="6058425" cy="6226080"/>
                    </a:xfrm>
                    <a:prstGeom prst="rect">
                      <a:avLst/>
                    </a:prstGeom>
                  </pic:spPr>
                </pic:pic>
              </a:graphicData>
            </a:graphic>
          </wp:inline>
        </w:drawing>
      </w:r>
    </w:p>
    <w:p w14:paraId="33EE89F7" w14:textId="17395753" w:rsidR="00D654D6" w:rsidRPr="002B33BB" w:rsidRDefault="00D654D6" w:rsidP="007C637B">
      <w:pPr>
        <w:jc w:val="both"/>
        <w:rPr>
          <w:rFonts w:ascii="Calibri Light" w:eastAsia="Times New Roman" w:hAnsi="Calibri Light" w:cs="Times New Roman"/>
          <w:color w:val="2F5496"/>
          <w:w w:val="100"/>
          <w:sz w:val="20"/>
          <w:szCs w:val="20"/>
        </w:rPr>
      </w:pPr>
    </w:p>
    <w:p w14:paraId="33B6DED5" w14:textId="77777777" w:rsidR="002B33BB" w:rsidRDefault="002B33BB" w:rsidP="007C637B">
      <w:pPr>
        <w:jc w:val="both"/>
        <w:rPr>
          <w:rFonts w:ascii="Calibri Light" w:eastAsia="Times New Roman" w:hAnsi="Calibri Light" w:cs="Times New Roman"/>
          <w:color w:val="2F5496"/>
          <w:w w:val="100"/>
          <w:sz w:val="20"/>
          <w:szCs w:val="20"/>
        </w:rPr>
      </w:pPr>
      <w:r>
        <w:rPr>
          <w:rFonts w:ascii="Calibri Light" w:eastAsia="Times New Roman" w:hAnsi="Calibri Light" w:cs="Times New Roman"/>
          <w:color w:val="2F5496"/>
          <w:w w:val="100"/>
          <w:sz w:val="20"/>
          <w:szCs w:val="20"/>
        </w:rPr>
        <w:br w:type="page"/>
      </w:r>
    </w:p>
    <w:p w14:paraId="5EE70DF3" w14:textId="61448971" w:rsidR="002B33BB" w:rsidRDefault="002B33BB" w:rsidP="007C637B">
      <w:pPr>
        <w:jc w:val="both"/>
        <w:rPr>
          <w:rFonts w:ascii="Calibri Light" w:eastAsia="Times New Roman" w:hAnsi="Calibri Light" w:cs="Times New Roman"/>
          <w:color w:val="2F5496"/>
          <w:w w:val="100"/>
          <w:sz w:val="20"/>
          <w:szCs w:val="20"/>
        </w:rPr>
      </w:pPr>
      <w:r w:rsidRPr="00F91877">
        <w:rPr>
          <w:rFonts w:ascii="Calibri Light" w:eastAsia="Times New Roman" w:hAnsi="Calibri Light" w:cs="Times New Roman"/>
          <w:color w:val="2F5496"/>
          <w:w w:val="100"/>
          <w:sz w:val="20"/>
          <w:szCs w:val="20"/>
        </w:rPr>
        <w:lastRenderedPageBreak/>
        <w:t xml:space="preserve">Letter </w:t>
      </w:r>
      <w:r w:rsidR="00867FAD">
        <w:rPr>
          <w:rFonts w:ascii="Calibri Light" w:eastAsia="Times New Roman" w:hAnsi="Calibri Light" w:cs="Times New Roman"/>
          <w:color w:val="2F5496"/>
          <w:w w:val="100"/>
          <w:sz w:val="20"/>
          <w:szCs w:val="20"/>
        </w:rPr>
        <w:t>3</w:t>
      </w:r>
      <w:r w:rsidRPr="00F91877">
        <w:rPr>
          <w:rFonts w:ascii="Calibri Light" w:eastAsia="Times New Roman" w:hAnsi="Calibri Light" w:cs="Times New Roman"/>
          <w:color w:val="2F5496"/>
          <w:w w:val="100"/>
          <w:sz w:val="20"/>
          <w:szCs w:val="20"/>
        </w:rPr>
        <w:t xml:space="preserve">: </w:t>
      </w:r>
      <w:r w:rsidR="00867FAD">
        <w:rPr>
          <w:rFonts w:ascii="Calibri Light" w:eastAsia="Times New Roman" w:hAnsi="Calibri Light" w:cs="Times New Roman"/>
          <w:color w:val="2F5496"/>
          <w:w w:val="100"/>
          <w:sz w:val="20"/>
          <w:szCs w:val="20"/>
        </w:rPr>
        <w:t xml:space="preserve">Apology </w:t>
      </w:r>
      <w:r w:rsidR="007835DD">
        <w:rPr>
          <w:rFonts w:ascii="Calibri Light" w:eastAsia="Times New Roman" w:hAnsi="Calibri Light" w:cs="Times New Roman"/>
          <w:color w:val="2F5496"/>
          <w:w w:val="100"/>
          <w:sz w:val="20"/>
          <w:szCs w:val="20"/>
        </w:rPr>
        <w:t>mail</w:t>
      </w:r>
    </w:p>
    <w:p w14:paraId="7FE79F5A" w14:textId="07947892" w:rsidR="00867FAD" w:rsidRDefault="00132D67" w:rsidP="007C637B">
      <w:pPr>
        <w:jc w:val="center"/>
        <w:rPr>
          <w:rFonts w:ascii="Calibri Light" w:eastAsia="Times New Roman" w:hAnsi="Calibri Light" w:cs="Times New Roman"/>
          <w:color w:val="2F5496"/>
          <w:w w:val="100"/>
          <w:sz w:val="20"/>
          <w:szCs w:val="20"/>
        </w:rPr>
      </w:pPr>
      <w:r w:rsidRPr="00132D67">
        <w:rPr>
          <w:rFonts w:ascii="Calibri Light" w:eastAsia="Times New Roman" w:hAnsi="Calibri Light" w:cs="Times New Roman"/>
          <w:noProof/>
          <w:color w:val="2F5496"/>
          <w:w w:val="100"/>
          <w:sz w:val="20"/>
          <w:szCs w:val="20"/>
        </w:rPr>
        <w:drawing>
          <wp:inline distT="0" distB="0" distL="0" distR="0" wp14:anchorId="65E23308" wp14:editId="13B0F101">
            <wp:extent cx="5166808" cy="6645216"/>
            <wp:effectExtent l="0" t="0" r="0" b="3810"/>
            <wp:docPr id="474374699" name="Picture 1" descr="A letter of a stud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74699" name="Picture 1" descr="A letter of a student&#10;&#10;AI-generated content may be incorrect."/>
                    <pic:cNvPicPr/>
                  </pic:nvPicPr>
                  <pic:blipFill>
                    <a:blip r:embed="rId14"/>
                    <a:stretch>
                      <a:fillRect/>
                    </a:stretch>
                  </pic:blipFill>
                  <pic:spPr>
                    <a:xfrm>
                      <a:off x="0" y="0"/>
                      <a:ext cx="5166808" cy="6645216"/>
                    </a:xfrm>
                    <a:prstGeom prst="rect">
                      <a:avLst/>
                    </a:prstGeom>
                  </pic:spPr>
                </pic:pic>
              </a:graphicData>
            </a:graphic>
          </wp:inline>
        </w:drawing>
      </w:r>
    </w:p>
    <w:p w14:paraId="71BF1B72" w14:textId="77777777" w:rsidR="00867FAD" w:rsidRDefault="00867FAD" w:rsidP="007C637B">
      <w:pPr>
        <w:jc w:val="both"/>
        <w:rPr>
          <w:rFonts w:ascii="Calibri Light" w:eastAsia="Times New Roman" w:hAnsi="Calibri Light" w:cs="Times New Roman"/>
          <w:color w:val="2F5496"/>
          <w:w w:val="100"/>
          <w:sz w:val="20"/>
          <w:szCs w:val="20"/>
        </w:rPr>
      </w:pPr>
    </w:p>
    <w:p w14:paraId="75738701" w14:textId="77777777" w:rsidR="00867FAD" w:rsidRDefault="00867FAD" w:rsidP="007C637B">
      <w:pPr>
        <w:jc w:val="both"/>
        <w:rPr>
          <w:rFonts w:ascii="Calibri Light" w:eastAsia="Times New Roman" w:hAnsi="Calibri Light" w:cs="Times New Roman"/>
          <w:color w:val="2F5496"/>
          <w:w w:val="100"/>
          <w:sz w:val="20"/>
          <w:szCs w:val="20"/>
        </w:rPr>
      </w:pPr>
    </w:p>
    <w:p w14:paraId="1CB40799" w14:textId="77777777" w:rsidR="00867FAD" w:rsidRDefault="00867FAD" w:rsidP="007C637B">
      <w:pPr>
        <w:jc w:val="both"/>
        <w:rPr>
          <w:rFonts w:ascii="Calibri Light" w:eastAsia="Times New Roman" w:hAnsi="Calibri Light" w:cs="Times New Roman"/>
          <w:color w:val="2F5496"/>
          <w:w w:val="100"/>
          <w:sz w:val="20"/>
          <w:szCs w:val="20"/>
        </w:rPr>
      </w:pPr>
    </w:p>
    <w:p w14:paraId="6CC708FB" w14:textId="77777777" w:rsidR="00867FAD" w:rsidRDefault="00867FAD" w:rsidP="007C637B">
      <w:pPr>
        <w:jc w:val="both"/>
        <w:rPr>
          <w:rFonts w:ascii="Calibri Light" w:eastAsia="Times New Roman" w:hAnsi="Calibri Light" w:cs="Times New Roman"/>
          <w:color w:val="2F5496"/>
          <w:w w:val="100"/>
          <w:sz w:val="20"/>
          <w:szCs w:val="20"/>
        </w:rPr>
      </w:pPr>
    </w:p>
    <w:p w14:paraId="4E64D675" w14:textId="77777777" w:rsidR="00867FAD" w:rsidRDefault="00867FAD" w:rsidP="007C637B">
      <w:pPr>
        <w:jc w:val="both"/>
        <w:rPr>
          <w:rFonts w:ascii="Calibri Light" w:eastAsia="Times New Roman" w:hAnsi="Calibri Light" w:cs="Times New Roman"/>
          <w:color w:val="2F5496"/>
          <w:w w:val="100"/>
          <w:sz w:val="20"/>
          <w:szCs w:val="20"/>
        </w:rPr>
      </w:pPr>
    </w:p>
    <w:p w14:paraId="673CAC65" w14:textId="77777777" w:rsidR="00132D67" w:rsidRDefault="00132D67" w:rsidP="007C637B">
      <w:pPr>
        <w:jc w:val="both"/>
        <w:rPr>
          <w:rFonts w:ascii="Calibri" w:eastAsia="Times New Roman" w:hAnsi="Calibri" w:cs="Calibri"/>
          <w:w w:val="100"/>
          <w:sz w:val="20"/>
          <w:szCs w:val="20"/>
        </w:rPr>
      </w:pPr>
    </w:p>
    <w:p w14:paraId="3AA60B02" w14:textId="3FF2F8B9" w:rsidR="00867FAD" w:rsidRPr="00867FAD" w:rsidRDefault="00867FAD" w:rsidP="007C637B">
      <w:pPr>
        <w:jc w:val="both"/>
        <w:rPr>
          <w:rFonts w:ascii="Calibri" w:eastAsia="Times New Roman" w:hAnsi="Calibri" w:cs="Calibri"/>
          <w:w w:val="100"/>
          <w:sz w:val="20"/>
          <w:szCs w:val="20"/>
        </w:rPr>
      </w:pPr>
      <w:r w:rsidRPr="00F91877">
        <w:rPr>
          <w:rFonts w:ascii="Calibri Light" w:eastAsia="Times New Roman" w:hAnsi="Calibri Light" w:cs="Times New Roman"/>
          <w:color w:val="2F5496"/>
          <w:w w:val="100"/>
          <w:sz w:val="20"/>
          <w:szCs w:val="20"/>
        </w:rPr>
        <w:lastRenderedPageBreak/>
        <w:t xml:space="preserve">Letter </w:t>
      </w:r>
      <w:r>
        <w:rPr>
          <w:rFonts w:ascii="Calibri Light" w:eastAsia="Times New Roman" w:hAnsi="Calibri Light" w:cs="Times New Roman"/>
          <w:color w:val="2F5496"/>
          <w:w w:val="100"/>
          <w:sz w:val="20"/>
          <w:szCs w:val="20"/>
        </w:rPr>
        <w:t>4</w:t>
      </w:r>
      <w:r w:rsidRPr="00F91877">
        <w:rPr>
          <w:rFonts w:ascii="Calibri Light" w:eastAsia="Times New Roman" w:hAnsi="Calibri Light" w:cs="Times New Roman"/>
          <w:color w:val="2F5496"/>
          <w:w w:val="100"/>
          <w:sz w:val="20"/>
          <w:szCs w:val="20"/>
        </w:rPr>
        <w:t xml:space="preserve">: </w:t>
      </w:r>
      <w:r>
        <w:rPr>
          <w:rFonts w:ascii="Calibri Light" w:eastAsia="Times New Roman" w:hAnsi="Calibri Light" w:cs="Times New Roman"/>
          <w:color w:val="2F5496"/>
          <w:w w:val="100"/>
          <w:sz w:val="20"/>
          <w:szCs w:val="20"/>
        </w:rPr>
        <w:t>Reminder Postcard</w:t>
      </w:r>
    </w:p>
    <w:p w14:paraId="1BFC40EE" w14:textId="75B0CD5A" w:rsidR="002B33BB" w:rsidRDefault="007C2DA5" w:rsidP="007C637B">
      <w:pPr>
        <w:jc w:val="center"/>
        <w:rPr>
          <w:rFonts w:ascii="Calibri" w:eastAsia="Times New Roman" w:hAnsi="Calibri" w:cs="Calibri"/>
          <w:w w:val="100"/>
          <w:sz w:val="20"/>
          <w:szCs w:val="20"/>
        </w:rPr>
      </w:pPr>
      <w:r w:rsidRPr="007C2DA5">
        <w:rPr>
          <w:rFonts w:ascii="Calibri" w:eastAsia="Times New Roman" w:hAnsi="Calibri" w:cs="Calibri"/>
          <w:noProof/>
          <w:w w:val="100"/>
          <w:sz w:val="20"/>
          <w:szCs w:val="20"/>
        </w:rPr>
        <w:drawing>
          <wp:inline distT="0" distB="0" distL="0" distR="0" wp14:anchorId="1AC2EEDB" wp14:editId="43521675">
            <wp:extent cx="4473328" cy="7026249"/>
            <wp:effectExtent l="0" t="0" r="3810" b="3810"/>
            <wp:docPr id="234911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11189" name=""/>
                    <pic:cNvPicPr/>
                  </pic:nvPicPr>
                  <pic:blipFill>
                    <a:blip r:embed="rId15"/>
                    <a:stretch>
                      <a:fillRect/>
                    </a:stretch>
                  </pic:blipFill>
                  <pic:spPr>
                    <a:xfrm>
                      <a:off x="0" y="0"/>
                      <a:ext cx="4473328" cy="7026249"/>
                    </a:xfrm>
                    <a:prstGeom prst="rect">
                      <a:avLst/>
                    </a:prstGeom>
                  </pic:spPr>
                </pic:pic>
              </a:graphicData>
            </a:graphic>
          </wp:inline>
        </w:drawing>
      </w:r>
    </w:p>
    <w:p w14:paraId="7C451BDF" w14:textId="225AC718" w:rsidR="006A5B3A" w:rsidRPr="007C2DA5" w:rsidRDefault="002B33BB" w:rsidP="007C637B">
      <w:pPr>
        <w:pStyle w:val="Heading1"/>
        <w:jc w:val="both"/>
        <w:rPr>
          <w:rFonts w:ascii="Calibri" w:eastAsia="Times New Roman" w:hAnsi="Calibri" w:cs="Calibri"/>
          <w:w w:val="100"/>
          <w:sz w:val="20"/>
          <w:szCs w:val="20"/>
        </w:rPr>
      </w:pPr>
      <w:r>
        <w:rPr>
          <w:rFonts w:ascii="Calibri" w:eastAsia="Times New Roman" w:hAnsi="Calibri" w:cs="Calibri"/>
          <w:w w:val="100"/>
          <w:sz w:val="20"/>
          <w:szCs w:val="20"/>
        </w:rPr>
        <w:br w:type="page"/>
      </w:r>
      <w:bookmarkStart w:id="53" w:name="_Toc193804832"/>
      <w:bookmarkEnd w:id="48"/>
      <w:bookmarkEnd w:id="52"/>
      <w:r w:rsidR="006A5B3A">
        <w:lastRenderedPageBreak/>
        <w:t xml:space="preserve">APPENDIX B: </w:t>
      </w:r>
      <w:r w:rsidR="00BE3668">
        <w:t>Questionnaire Screener</w:t>
      </w:r>
      <w:bookmarkEnd w:id="53"/>
    </w:p>
    <w:p w14:paraId="2ABCB019" w14:textId="77777777" w:rsidR="000E1F37" w:rsidRPr="000E1F37" w:rsidRDefault="00AC2CCC" w:rsidP="007C637B">
      <w:pPr>
        <w:pStyle w:val="Filter"/>
        <w:jc w:val="both"/>
        <w:rPr>
          <w:rFonts w:ascii="Segoe UI" w:hAnsi="Segoe UI" w:cs="Segoe UI"/>
          <w:b/>
        </w:rPr>
      </w:pPr>
      <w:bookmarkStart w:id="54" w:name="_Hlk60229474"/>
      <w:bookmarkStart w:id="55" w:name="_Hlk150091987"/>
      <w:r w:rsidRPr="00AC2CCC">
        <w:rPr>
          <w:rFonts w:ascii="Segoe UI" w:hAnsi="Segoe UI" w:cs="Segoe UI"/>
        </w:rPr>
        <w:tab/>
      </w:r>
      <w:r w:rsidR="000E1F37" w:rsidRPr="000E1F37">
        <w:rPr>
          <w:rFonts w:ascii="Segoe UI" w:hAnsi="Segoe UI" w:cs="Segoe UI"/>
          <w:b/>
        </w:rPr>
        <w:t>(ASK IF WEB INTERVIEW)</w:t>
      </w:r>
    </w:p>
    <w:p w14:paraId="23BC8A1F" w14:textId="604E6210" w:rsidR="000E1F37" w:rsidRPr="000E1F37" w:rsidRDefault="000E1F37" w:rsidP="007C637B">
      <w:pPr>
        <w:pStyle w:val="Filter"/>
        <w:jc w:val="both"/>
        <w:rPr>
          <w:rFonts w:ascii="Segoe UI" w:hAnsi="Segoe UI" w:cs="Segoe UI"/>
        </w:rPr>
      </w:pPr>
      <w:r w:rsidRPr="000E1F37">
        <w:rPr>
          <w:rFonts w:ascii="Segoe UI" w:hAnsi="Segoe UI" w:cs="Segoe UI"/>
        </w:rPr>
        <w:tab/>
        <w:t>YSC6.</w:t>
      </w:r>
      <w:r w:rsidRPr="000E1F37">
        <w:rPr>
          <w:rFonts w:ascii="Segoe UI" w:hAnsi="Segoe UI" w:cs="Segoe UI"/>
        </w:rPr>
        <w:tab/>
        <w:t xml:space="preserve">To confirm, are you the person who participated in our survey </w:t>
      </w:r>
      <w:r w:rsidRPr="000E1F37">
        <w:rPr>
          <w:rFonts w:ascii="Segoe UI" w:hAnsi="Segoe UI" w:cs="Segoe UI"/>
          <w:bCs/>
        </w:rPr>
        <w:t>in the spring of 2023</w:t>
      </w:r>
      <w:r w:rsidRPr="000E1F37">
        <w:rPr>
          <w:rFonts w:ascii="Segoe UI" w:hAnsi="Segoe UI" w:cs="Segoe UI"/>
        </w:rPr>
        <w:t>?</w:t>
      </w:r>
    </w:p>
    <w:p w14:paraId="130B9557" w14:textId="77777777" w:rsidR="000E1F37" w:rsidRPr="000E1F37" w:rsidRDefault="000E1F37" w:rsidP="007C637B">
      <w:pPr>
        <w:pStyle w:val="Filter"/>
        <w:jc w:val="both"/>
        <w:rPr>
          <w:rFonts w:ascii="Segoe UI" w:hAnsi="Segoe UI" w:cs="Segoe UI"/>
        </w:rPr>
      </w:pPr>
    </w:p>
    <w:p w14:paraId="3E6CE86C"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001</w:t>
      </w:r>
      <w:r w:rsidRPr="000E1F37">
        <w:rPr>
          <w:rFonts w:ascii="Segoe UI" w:hAnsi="Segoe UI" w:cs="Segoe UI"/>
        </w:rPr>
        <w:tab/>
        <w:t>Yes</w:t>
      </w:r>
    </w:p>
    <w:p w14:paraId="731D4B73"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002</w:t>
      </w:r>
      <w:r w:rsidRPr="000E1F37">
        <w:rPr>
          <w:rFonts w:ascii="Segoe UI" w:hAnsi="Segoe UI" w:cs="Segoe UI"/>
        </w:rPr>
        <w:tab/>
        <w:t>No</w:t>
      </w:r>
      <w:r w:rsidRPr="000E1F37">
        <w:rPr>
          <w:rFonts w:ascii="Segoe UI" w:hAnsi="Segoe UI" w:cs="Segoe UI"/>
        </w:rPr>
        <w:tab/>
      </w:r>
      <w:r w:rsidRPr="000E1F37">
        <w:rPr>
          <w:rFonts w:ascii="Segoe UI" w:hAnsi="Segoe UI" w:cs="Segoe UI"/>
        </w:rPr>
        <w:tab/>
      </w:r>
      <w:r w:rsidRPr="000E1F37">
        <w:rPr>
          <w:rFonts w:ascii="Segoe UI" w:hAnsi="Segoe UI" w:cs="Segoe UI"/>
        </w:rPr>
        <w:tab/>
      </w:r>
    </w:p>
    <w:p w14:paraId="45E48146"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999</w:t>
      </w:r>
      <w:r w:rsidRPr="000E1F37">
        <w:rPr>
          <w:rFonts w:ascii="Segoe UI" w:hAnsi="Segoe UI" w:cs="Segoe UI"/>
        </w:rPr>
        <w:tab/>
      </w:r>
      <w:proofErr w:type="gramStart"/>
      <w:r w:rsidRPr="000E1F37">
        <w:rPr>
          <w:rFonts w:ascii="Segoe UI" w:hAnsi="Segoe UI" w:cs="Segoe UI"/>
        </w:rPr>
        <w:t>BLANK</w:t>
      </w:r>
      <w:proofErr w:type="gramEnd"/>
      <w:r w:rsidRPr="000E1F37">
        <w:rPr>
          <w:rFonts w:ascii="Segoe UI" w:hAnsi="Segoe UI" w:cs="Segoe UI"/>
        </w:rPr>
        <w:tab/>
      </w:r>
      <w:r w:rsidRPr="000E1F37">
        <w:rPr>
          <w:rFonts w:ascii="Segoe UI" w:hAnsi="Segoe UI" w:cs="Segoe UI"/>
        </w:rPr>
        <w:tab/>
      </w:r>
    </w:p>
    <w:p w14:paraId="6A403611" w14:textId="77777777" w:rsidR="000E1F37" w:rsidRPr="000E1F37" w:rsidRDefault="000E1F37" w:rsidP="007C637B">
      <w:pPr>
        <w:pStyle w:val="Filter"/>
        <w:jc w:val="both"/>
        <w:rPr>
          <w:rFonts w:ascii="Segoe UI" w:hAnsi="Segoe UI" w:cs="Segoe UI"/>
        </w:rPr>
      </w:pPr>
    </w:p>
    <w:p w14:paraId="3C6709A3" w14:textId="53BC3466" w:rsidR="000E1F37" w:rsidRPr="000E1F37" w:rsidRDefault="000E1F37" w:rsidP="007C637B">
      <w:pPr>
        <w:pStyle w:val="Filter"/>
        <w:jc w:val="both"/>
        <w:rPr>
          <w:rFonts w:ascii="Segoe UI" w:hAnsi="Segoe UI" w:cs="Segoe UI"/>
          <w:b/>
        </w:rPr>
      </w:pPr>
      <w:r w:rsidRPr="000E1F37">
        <w:rPr>
          <w:rFonts w:ascii="Segoe UI" w:hAnsi="Segoe UI" w:cs="Segoe UI"/>
          <w:b/>
        </w:rPr>
        <w:t>(ASK if YSC6=</w:t>
      </w:r>
      <w:proofErr w:type="gramStart"/>
      <w:r w:rsidRPr="000E1F37">
        <w:rPr>
          <w:rFonts w:ascii="Segoe UI" w:hAnsi="Segoe UI" w:cs="Segoe UI"/>
          <w:b/>
        </w:rPr>
        <w:t>002,999 ,</w:t>
      </w:r>
      <w:proofErr w:type="gramEnd"/>
      <w:r w:rsidRPr="000E1F37">
        <w:rPr>
          <w:rFonts w:ascii="Segoe UI" w:hAnsi="Segoe UI" w:cs="Segoe UI"/>
          <w:b/>
        </w:rPr>
        <w:t xml:space="preserve"> respondent not 18 or older/blank)</w:t>
      </w:r>
    </w:p>
    <w:p w14:paraId="57E9756D" w14:textId="266ECD15" w:rsidR="000E1F37" w:rsidRPr="000E1F37" w:rsidRDefault="000E1F37" w:rsidP="007C637B">
      <w:pPr>
        <w:pStyle w:val="Filter"/>
        <w:jc w:val="both"/>
        <w:rPr>
          <w:rFonts w:ascii="Segoe UI" w:hAnsi="Segoe UI" w:cs="Segoe UI"/>
        </w:rPr>
      </w:pPr>
      <w:r w:rsidRPr="000E1F37">
        <w:rPr>
          <w:rFonts w:ascii="Segoe UI" w:hAnsi="Segoe UI" w:cs="Segoe UI"/>
        </w:rPr>
        <w:tab/>
        <w:t>YS2A1 [UNDER18].</w:t>
      </w:r>
      <w:r w:rsidRPr="000E1F37">
        <w:rPr>
          <w:rFonts w:ascii="Segoe UI" w:hAnsi="Segoe UI" w:cs="Segoe UI"/>
        </w:rPr>
        <w:tab/>
        <w:t xml:space="preserve">Thank you for your time. As mentioned in the invitation letter, we’d like to hear again from the person who participated in our survey </w:t>
      </w:r>
      <w:r w:rsidRPr="000E1F37">
        <w:rPr>
          <w:rFonts w:ascii="Segoe UI" w:hAnsi="Segoe UI" w:cs="Segoe UI"/>
          <w:bCs/>
        </w:rPr>
        <w:t xml:space="preserve">in the spring of 2023. </w:t>
      </w:r>
      <w:r w:rsidRPr="000E1F37">
        <w:rPr>
          <w:rFonts w:ascii="Segoe UI" w:hAnsi="Segoe UI" w:cs="Segoe UI"/>
        </w:rPr>
        <w:t xml:space="preserve">Can this person participate? </w:t>
      </w:r>
    </w:p>
    <w:p w14:paraId="324AADD1" w14:textId="77777777" w:rsidR="000E1F37" w:rsidRPr="000E1F37" w:rsidRDefault="000E1F37" w:rsidP="007C637B">
      <w:pPr>
        <w:pStyle w:val="Filter"/>
        <w:jc w:val="both"/>
        <w:rPr>
          <w:rFonts w:ascii="Segoe UI" w:hAnsi="Segoe UI" w:cs="Segoe UI"/>
        </w:rPr>
      </w:pPr>
    </w:p>
    <w:p w14:paraId="75FAEEE2"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1</w:t>
      </w:r>
      <w:r w:rsidRPr="000E1F37">
        <w:rPr>
          <w:rFonts w:ascii="Segoe UI" w:hAnsi="Segoe UI" w:cs="Segoe UI"/>
        </w:rPr>
        <w:tab/>
        <w:t>Yes</w:t>
      </w:r>
    </w:p>
    <w:p w14:paraId="36AB4AA4"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2</w:t>
      </w:r>
      <w:r w:rsidRPr="000E1F37">
        <w:rPr>
          <w:rFonts w:ascii="Segoe UI" w:hAnsi="Segoe UI" w:cs="Segoe UI"/>
        </w:rPr>
        <w:tab/>
        <w:t xml:space="preserve">No -- </w:t>
      </w:r>
      <w:bookmarkStart w:id="56" w:name="_Hlk62743217"/>
      <w:r w:rsidRPr="000E1F37">
        <w:rPr>
          <w:rFonts w:ascii="Segoe UI" w:hAnsi="Segoe UI" w:cs="Segoe UI"/>
          <w:b/>
        </w:rPr>
        <w:t>PROGRAMMER NOTE: Terminate interview. Code the termination in a way that does not block another household member from completing the survey</w:t>
      </w:r>
      <w:bookmarkEnd w:id="56"/>
      <w:r w:rsidRPr="000E1F37">
        <w:rPr>
          <w:rFonts w:ascii="Segoe UI" w:hAnsi="Segoe UI" w:cs="Segoe UI"/>
        </w:rPr>
        <w:t>.</w:t>
      </w:r>
    </w:p>
    <w:p w14:paraId="645B36D7" w14:textId="77777777" w:rsidR="000E1F37" w:rsidRPr="000E1F37" w:rsidRDefault="000E1F37" w:rsidP="007C637B">
      <w:pPr>
        <w:pStyle w:val="Filter"/>
        <w:jc w:val="both"/>
        <w:rPr>
          <w:rFonts w:ascii="Segoe UI" w:hAnsi="Segoe UI" w:cs="Segoe UI"/>
        </w:rPr>
      </w:pPr>
    </w:p>
    <w:p w14:paraId="1A53B7F7" w14:textId="77777777" w:rsidR="000E1F37" w:rsidRPr="000E1F37" w:rsidRDefault="000E1F37" w:rsidP="007C637B">
      <w:pPr>
        <w:pStyle w:val="Filter"/>
        <w:jc w:val="both"/>
        <w:rPr>
          <w:rFonts w:ascii="Segoe UI" w:hAnsi="Segoe UI" w:cs="Segoe UI"/>
          <w:b/>
        </w:rPr>
      </w:pPr>
      <w:r w:rsidRPr="000E1F37">
        <w:rPr>
          <w:rFonts w:ascii="Segoe UI" w:hAnsi="Segoe UI" w:cs="Segoe UI"/>
          <w:b/>
        </w:rPr>
        <w:t>(ASK IF YS2A1=1 and WEB MODE)</w:t>
      </w:r>
    </w:p>
    <w:p w14:paraId="18C53AC0" w14:textId="77777777" w:rsidR="000E1F37" w:rsidRPr="000E1F37" w:rsidRDefault="000E1F37" w:rsidP="007C637B">
      <w:pPr>
        <w:pStyle w:val="Filter"/>
        <w:jc w:val="both"/>
        <w:rPr>
          <w:rFonts w:ascii="Segoe UI" w:hAnsi="Segoe UI" w:cs="Segoe UI"/>
        </w:rPr>
      </w:pPr>
      <w:r w:rsidRPr="000E1F37">
        <w:rPr>
          <w:rFonts w:ascii="Segoe UI" w:hAnsi="Segoe UI" w:cs="Segoe UI"/>
        </w:rPr>
        <w:tab/>
        <w:t>YS2A2.</w:t>
      </w:r>
      <w:r w:rsidRPr="000E1F37">
        <w:rPr>
          <w:rFonts w:ascii="Segoe UI" w:hAnsi="Segoe UI" w:cs="Segoe UI"/>
        </w:rPr>
        <w:tab/>
        <w:t>Please ask them to take this survey at their convenience. Thank you.</w:t>
      </w:r>
    </w:p>
    <w:p w14:paraId="616B9E2E" w14:textId="77777777" w:rsidR="000E1F37" w:rsidRPr="000E1F37" w:rsidRDefault="000E1F37" w:rsidP="007C637B">
      <w:pPr>
        <w:pStyle w:val="Filter"/>
        <w:jc w:val="both"/>
        <w:rPr>
          <w:rFonts w:ascii="Segoe UI" w:hAnsi="Segoe UI" w:cs="Segoe UI"/>
        </w:rPr>
      </w:pPr>
    </w:p>
    <w:p w14:paraId="78A04105" w14:textId="77777777" w:rsidR="000E1F37" w:rsidRPr="000E1F37" w:rsidRDefault="000E1F37" w:rsidP="007C637B">
      <w:pPr>
        <w:pStyle w:val="Filter"/>
        <w:jc w:val="both"/>
        <w:rPr>
          <w:rFonts w:ascii="Segoe UI" w:hAnsi="Segoe UI" w:cs="Segoe UI"/>
        </w:rPr>
      </w:pPr>
      <w:r w:rsidRPr="000E1F37">
        <w:rPr>
          <w:rFonts w:ascii="Segoe UI" w:hAnsi="Segoe UI" w:cs="Segoe UI"/>
        </w:rPr>
        <w:t xml:space="preserve">YS1.          What </w:t>
      </w:r>
      <w:proofErr w:type="gramStart"/>
      <w:r w:rsidRPr="000E1F37">
        <w:rPr>
          <w:rFonts w:ascii="Segoe UI" w:hAnsi="Segoe UI" w:cs="Segoe UI"/>
        </w:rPr>
        <w:t>county</w:t>
      </w:r>
      <w:proofErr w:type="gramEnd"/>
      <w:r w:rsidRPr="000E1F37">
        <w:rPr>
          <w:rFonts w:ascii="Segoe UI" w:hAnsi="Segoe UI" w:cs="Segoe UI"/>
        </w:rPr>
        <w:t xml:space="preserve"> do you live in most of the time?</w:t>
      </w:r>
    </w:p>
    <w:p w14:paraId="36EB55C0" w14:textId="77777777" w:rsidR="000E1F37" w:rsidRPr="000E1F37" w:rsidRDefault="000E1F37" w:rsidP="007C637B">
      <w:pPr>
        <w:pStyle w:val="Filter"/>
        <w:jc w:val="both"/>
        <w:rPr>
          <w:rFonts w:ascii="Segoe UI" w:hAnsi="Segoe UI" w:cs="Segoe UI"/>
        </w:rPr>
      </w:pPr>
    </w:p>
    <w:p w14:paraId="7D45872E" w14:textId="77777777" w:rsidR="000E1F37" w:rsidRPr="000E1F37" w:rsidRDefault="000E1F37" w:rsidP="007C637B">
      <w:pPr>
        <w:pStyle w:val="Filter"/>
        <w:jc w:val="both"/>
        <w:rPr>
          <w:rFonts w:ascii="Segoe UI" w:hAnsi="Segoe UI" w:cs="Segoe UI"/>
          <w:bCs/>
        </w:rPr>
      </w:pPr>
      <w:r w:rsidRPr="000E1F37">
        <w:rPr>
          <w:rFonts w:ascii="Segoe UI" w:hAnsi="Segoe UI" w:cs="Segoe UI"/>
        </w:rPr>
        <w:t xml:space="preserve">                  </w:t>
      </w:r>
      <w:r w:rsidRPr="000E1F37">
        <w:rPr>
          <w:rFonts w:ascii="Segoe UI" w:hAnsi="Segoe UI" w:cs="Segoe UI"/>
          <w:bCs/>
        </w:rPr>
        <w:t>IF CATI: (READ LIST)</w:t>
      </w:r>
    </w:p>
    <w:p w14:paraId="6F5FE725" w14:textId="77777777" w:rsidR="000E1F37" w:rsidRPr="000E1F37" w:rsidRDefault="000E1F37" w:rsidP="007C637B">
      <w:pPr>
        <w:pStyle w:val="Filter"/>
        <w:jc w:val="both"/>
        <w:rPr>
          <w:rFonts w:ascii="Segoe UI" w:hAnsi="Segoe UI" w:cs="Segoe UI"/>
        </w:rPr>
      </w:pPr>
      <w:r w:rsidRPr="000E1F37">
        <w:rPr>
          <w:rFonts w:ascii="Segoe UI" w:hAnsi="Segoe UI" w:cs="Segoe UI"/>
        </w:rPr>
        <w:t> </w:t>
      </w:r>
    </w:p>
    <w:p w14:paraId="4D3364F6" w14:textId="77777777" w:rsidR="000E1F37" w:rsidRPr="000E1F37" w:rsidRDefault="000E1F37" w:rsidP="007C637B">
      <w:pPr>
        <w:pStyle w:val="Filter"/>
        <w:jc w:val="both"/>
        <w:rPr>
          <w:rFonts w:ascii="Segoe UI" w:hAnsi="Segoe UI" w:cs="Segoe UI"/>
        </w:rPr>
      </w:pPr>
      <w:r w:rsidRPr="000E1F37">
        <w:rPr>
          <w:rFonts w:ascii="Segoe UI" w:hAnsi="Segoe UI" w:cs="Segoe UI"/>
        </w:rPr>
        <w:t>                </w:t>
      </w:r>
      <w:r w:rsidRPr="000E1F37">
        <w:rPr>
          <w:rFonts w:ascii="Segoe UI" w:hAnsi="Segoe UI" w:cs="Segoe UI"/>
        </w:rPr>
        <w:tab/>
        <w:t>001</w:t>
      </w:r>
      <w:r w:rsidRPr="000E1F37">
        <w:rPr>
          <w:rFonts w:ascii="Segoe UI" w:hAnsi="Segoe UI" w:cs="Segoe UI"/>
        </w:rPr>
        <w:tab/>
        <w:t>Bronx</w:t>
      </w:r>
    </w:p>
    <w:p w14:paraId="47B50835"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002</w:t>
      </w:r>
      <w:r w:rsidRPr="000E1F37">
        <w:rPr>
          <w:rFonts w:ascii="Segoe UI" w:hAnsi="Segoe UI" w:cs="Segoe UI"/>
        </w:rPr>
        <w:tab/>
        <w:t>Brooklyn</w:t>
      </w:r>
    </w:p>
    <w:p w14:paraId="0708C71A"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003</w:t>
      </w:r>
      <w:r w:rsidRPr="000E1F37">
        <w:rPr>
          <w:rFonts w:ascii="Segoe UI" w:hAnsi="Segoe UI" w:cs="Segoe UI"/>
        </w:rPr>
        <w:tab/>
        <w:t>Manhattan</w:t>
      </w:r>
    </w:p>
    <w:p w14:paraId="76CAEEDC"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004</w:t>
      </w:r>
      <w:r w:rsidRPr="000E1F37">
        <w:rPr>
          <w:rFonts w:ascii="Segoe UI" w:hAnsi="Segoe UI" w:cs="Segoe UI"/>
        </w:rPr>
        <w:tab/>
        <w:t>Queens</w:t>
      </w:r>
    </w:p>
    <w:p w14:paraId="623A5386"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005</w:t>
      </w:r>
      <w:r w:rsidRPr="000E1F37">
        <w:rPr>
          <w:rFonts w:ascii="Segoe UI" w:hAnsi="Segoe UI" w:cs="Segoe UI"/>
        </w:rPr>
        <w:tab/>
        <w:t>Staten Island</w:t>
      </w:r>
    </w:p>
    <w:p w14:paraId="72A32134"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006</w:t>
      </w:r>
      <w:r w:rsidRPr="000E1F37">
        <w:rPr>
          <w:rFonts w:ascii="Segoe UI" w:hAnsi="Segoe UI" w:cs="Segoe UI"/>
        </w:rPr>
        <w:tab/>
        <w:t>Westchester</w:t>
      </w:r>
    </w:p>
    <w:p w14:paraId="773DCCCF"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007</w:t>
      </w:r>
      <w:r w:rsidRPr="000E1F37">
        <w:rPr>
          <w:rFonts w:ascii="Segoe UI" w:hAnsi="Segoe UI" w:cs="Segoe UI"/>
        </w:rPr>
        <w:tab/>
        <w:t>Suffolk</w:t>
      </w:r>
    </w:p>
    <w:p w14:paraId="18E72A65"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008</w:t>
      </w:r>
      <w:r w:rsidRPr="000E1F37">
        <w:rPr>
          <w:rFonts w:ascii="Segoe UI" w:hAnsi="Segoe UI" w:cs="Segoe UI"/>
        </w:rPr>
        <w:tab/>
        <w:t>Nassau</w:t>
      </w:r>
    </w:p>
    <w:p w14:paraId="77522EA5"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009</w:t>
      </w:r>
      <w:r w:rsidRPr="000E1F37">
        <w:rPr>
          <w:rFonts w:ascii="Segoe UI" w:hAnsi="Segoe UI" w:cs="Segoe UI"/>
        </w:rPr>
        <w:tab/>
        <w:t xml:space="preserve">Other </w:t>
      </w:r>
    </w:p>
    <w:p w14:paraId="26D4547F"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998</w:t>
      </w:r>
      <w:r w:rsidRPr="000E1F37">
        <w:rPr>
          <w:rFonts w:ascii="Segoe UI" w:hAnsi="Segoe UI" w:cs="Segoe UI"/>
        </w:rPr>
        <w:tab/>
        <w:t>CATI SHOW (DO NOT READ)/WEB HIDE: Don’t know</w:t>
      </w:r>
    </w:p>
    <w:p w14:paraId="3ABA5CFC"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999</w:t>
      </w:r>
      <w:r w:rsidRPr="000E1F37">
        <w:rPr>
          <w:rFonts w:ascii="Segoe UI" w:hAnsi="Segoe UI" w:cs="Segoe UI"/>
        </w:rPr>
        <w:tab/>
        <w:t>CATI SHOW (DO NOT READ)/WEB HIDE: Refused</w:t>
      </w:r>
    </w:p>
    <w:p w14:paraId="1A8E0904" w14:textId="77777777" w:rsidR="000E1F37" w:rsidRPr="000E1F37" w:rsidRDefault="000E1F37" w:rsidP="007C637B">
      <w:pPr>
        <w:pStyle w:val="Filter"/>
        <w:jc w:val="both"/>
        <w:rPr>
          <w:rFonts w:ascii="Segoe UI" w:hAnsi="Segoe UI" w:cs="Segoe UI"/>
        </w:rPr>
      </w:pPr>
      <w:r w:rsidRPr="000E1F37">
        <w:rPr>
          <w:rFonts w:ascii="Segoe UI" w:hAnsi="Segoe UI" w:cs="Segoe UI"/>
        </w:rPr>
        <w:tab/>
      </w:r>
      <w:r w:rsidRPr="000E1F37">
        <w:rPr>
          <w:rFonts w:ascii="Segoe UI" w:hAnsi="Segoe UI" w:cs="Segoe UI"/>
        </w:rPr>
        <w:tab/>
        <w:t>999</w:t>
      </w:r>
      <w:r w:rsidRPr="000E1F37">
        <w:rPr>
          <w:rFonts w:ascii="Segoe UI" w:hAnsi="Segoe UI" w:cs="Segoe UI"/>
        </w:rPr>
        <w:tab/>
        <w:t>(WEB) Blank</w:t>
      </w:r>
    </w:p>
    <w:p w14:paraId="55FC8D48" w14:textId="77777777" w:rsidR="000E1F37" w:rsidRPr="000E1F37" w:rsidRDefault="000E1F37" w:rsidP="007C637B">
      <w:pPr>
        <w:pStyle w:val="Filter"/>
        <w:jc w:val="both"/>
        <w:rPr>
          <w:rFonts w:ascii="Segoe UI" w:hAnsi="Segoe UI" w:cs="Segoe UI"/>
        </w:rPr>
      </w:pPr>
      <w:r w:rsidRPr="000E1F37">
        <w:rPr>
          <w:rFonts w:ascii="Segoe UI" w:hAnsi="Segoe UI" w:cs="Segoe UI"/>
        </w:rPr>
        <w:t> </w:t>
      </w:r>
    </w:p>
    <w:p w14:paraId="54C4F126" w14:textId="77777777" w:rsidR="000E1F37" w:rsidRPr="000E1F37" w:rsidRDefault="000E1F37" w:rsidP="007C637B">
      <w:pPr>
        <w:pStyle w:val="Filter"/>
        <w:jc w:val="both"/>
        <w:rPr>
          <w:rFonts w:ascii="Segoe UI" w:hAnsi="Segoe UI" w:cs="Segoe UI"/>
        </w:rPr>
      </w:pPr>
      <w:r w:rsidRPr="000E1F37">
        <w:rPr>
          <w:rFonts w:ascii="Segoe UI" w:hAnsi="Segoe UI" w:cs="Segoe UI"/>
          <w:b/>
          <w:bCs/>
        </w:rPr>
        <w:t>IF YS1=009, 998, 999; TERMINATE INTERVIEW “</w:t>
      </w:r>
      <w:r w:rsidRPr="000E1F37">
        <w:rPr>
          <w:rFonts w:ascii="Segoe UI" w:hAnsi="Segoe UI" w:cs="Segoe UI"/>
        </w:rPr>
        <w:t>Thank you for participating. We are interviewing residents who live in specific New York counties.”</w:t>
      </w:r>
    </w:p>
    <w:p w14:paraId="22D5E4C4" w14:textId="22643186" w:rsidR="00AC2CCC" w:rsidRPr="000E1F37" w:rsidRDefault="00AC2CCC" w:rsidP="007C637B">
      <w:pPr>
        <w:pStyle w:val="Filter"/>
        <w:jc w:val="both"/>
        <w:rPr>
          <w:rFonts w:ascii="Segoe UI" w:hAnsi="Segoe UI" w:cs="Segoe UI"/>
          <w:b/>
          <w:bCs/>
        </w:rPr>
      </w:pPr>
    </w:p>
    <w:bookmarkEnd w:id="54"/>
    <w:bookmarkEnd w:id="55"/>
    <w:p w14:paraId="5114265C" w14:textId="1B26152E" w:rsidR="006A5B3A" w:rsidRDefault="006A5B3A" w:rsidP="007C637B">
      <w:pPr>
        <w:jc w:val="both"/>
      </w:pPr>
      <w:r>
        <w:br w:type="page"/>
      </w:r>
    </w:p>
    <w:p w14:paraId="0F9995EC" w14:textId="4D6F8C84" w:rsidR="00D76A51" w:rsidRDefault="00D76A51" w:rsidP="007C637B">
      <w:pPr>
        <w:pStyle w:val="Heading1"/>
        <w:jc w:val="both"/>
      </w:pPr>
      <w:bookmarkStart w:id="57" w:name="_Toc193804833"/>
      <w:r>
        <w:lastRenderedPageBreak/>
        <w:t>APPENDIX C: FAQs</w:t>
      </w:r>
      <w:bookmarkEnd w:id="57"/>
    </w:p>
    <w:p w14:paraId="54AD5E51" w14:textId="77777777" w:rsidR="00725AB9" w:rsidRPr="00BE21ED" w:rsidRDefault="00725AB9" w:rsidP="007C637B">
      <w:pPr>
        <w:contextualSpacing/>
        <w:jc w:val="both"/>
        <w:rPr>
          <w:rFonts w:cs="Segoe UI"/>
          <w:b/>
          <w:bCs/>
        </w:rPr>
      </w:pPr>
      <w:r w:rsidRPr="00BE21ED">
        <w:rPr>
          <w:rFonts w:cs="Segoe UI"/>
          <w:b/>
          <w:bCs/>
        </w:rPr>
        <w:t>The Community Study of New York</w:t>
      </w:r>
    </w:p>
    <w:p w14:paraId="1A0839BF" w14:textId="77777777" w:rsidR="00725AB9" w:rsidRPr="00BE21ED" w:rsidRDefault="00725AB9" w:rsidP="007C637B">
      <w:pPr>
        <w:contextualSpacing/>
        <w:jc w:val="both"/>
        <w:rPr>
          <w:rFonts w:cs="Segoe UI"/>
          <w:b/>
          <w:bCs/>
        </w:rPr>
      </w:pPr>
      <w:r w:rsidRPr="00BE21ED">
        <w:rPr>
          <w:rFonts w:cs="Segoe UI"/>
          <w:b/>
          <w:bCs/>
        </w:rPr>
        <w:t>(INSERT LOGO)</w:t>
      </w:r>
    </w:p>
    <w:p w14:paraId="489C1294" w14:textId="77777777" w:rsidR="00725AB9" w:rsidRPr="00BE21ED" w:rsidRDefault="00725AB9" w:rsidP="007C637B">
      <w:pPr>
        <w:contextualSpacing/>
        <w:jc w:val="both"/>
        <w:rPr>
          <w:rFonts w:cs="Segoe UI"/>
          <w:b/>
          <w:bCs/>
        </w:rPr>
      </w:pPr>
      <w:r w:rsidRPr="00BE21ED">
        <w:rPr>
          <w:rFonts w:cs="Segoe UI"/>
          <w:b/>
          <w:bCs/>
        </w:rPr>
        <w:t>FREQUENTLY ASKED QUESTIONS</w:t>
      </w:r>
    </w:p>
    <w:p w14:paraId="26818877" w14:textId="77777777" w:rsidR="00725AB9" w:rsidRPr="00AC2CCC" w:rsidRDefault="00725AB9" w:rsidP="007C637B">
      <w:pPr>
        <w:contextualSpacing/>
        <w:jc w:val="both"/>
        <w:rPr>
          <w:rFonts w:cs="Segoe UI"/>
          <w:b/>
          <w:bCs/>
        </w:rPr>
      </w:pPr>
    </w:p>
    <w:p w14:paraId="52F6719A" w14:textId="77777777" w:rsidR="000E1F37" w:rsidRPr="000E1F37" w:rsidRDefault="000E1F37" w:rsidP="007C637B">
      <w:pPr>
        <w:pStyle w:val="Filter"/>
        <w:jc w:val="both"/>
        <w:rPr>
          <w:rFonts w:ascii="Segoe UI" w:hAnsi="Segoe UI" w:cs="Segoe UI"/>
          <w:b/>
        </w:rPr>
      </w:pPr>
      <w:r w:rsidRPr="000E1F37">
        <w:rPr>
          <w:rFonts w:ascii="Segoe UI" w:hAnsi="Segoe UI" w:cs="Segoe UI"/>
          <w:b/>
        </w:rPr>
        <w:t>Why was I contacted for this study?</w:t>
      </w:r>
    </w:p>
    <w:p w14:paraId="537100DA" w14:textId="77777777" w:rsidR="000E1F37" w:rsidRPr="000E1F37" w:rsidRDefault="000E1F37" w:rsidP="007C637B">
      <w:pPr>
        <w:pStyle w:val="Filter"/>
        <w:tabs>
          <w:tab w:val="clear" w:pos="857"/>
        </w:tabs>
        <w:ind w:left="0" w:firstLine="0"/>
        <w:jc w:val="both"/>
        <w:rPr>
          <w:rFonts w:ascii="Segoe UI" w:hAnsi="Segoe UI" w:cs="Segoe UI"/>
          <w:b/>
        </w:rPr>
      </w:pPr>
      <w:r w:rsidRPr="000E1F37">
        <w:rPr>
          <w:rFonts w:ascii="Segoe UI" w:hAnsi="Segoe UI" w:cs="Segoe UI"/>
          <w:bCs/>
        </w:rPr>
        <w:t xml:space="preserve">You were contacted because in the spring of 2023 you, or a person living at your address, participated in a survey of adults in the New York area who are Jewish or live with someone who is Jewish. We are contacting you again </w:t>
      </w:r>
      <w:proofErr w:type="gramStart"/>
      <w:r w:rsidRPr="000E1F37">
        <w:rPr>
          <w:rFonts w:ascii="Segoe UI" w:hAnsi="Segoe UI" w:cs="Segoe UI"/>
          <w:bCs/>
        </w:rPr>
        <w:t>in view of</w:t>
      </w:r>
      <w:proofErr w:type="gramEnd"/>
      <w:r w:rsidRPr="000E1F37">
        <w:rPr>
          <w:rFonts w:ascii="Segoe UI" w:hAnsi="Segoe UI" w:cs="Segoe UI"/>
          <w:bCs/>
        </w:rPr>
        <w:t xml:space="preserve"> current events. We are interested in your opinions and experiences over the past few weeks.</w:t>
      </w:r>
    </w:p>
    <w:p w14:paraId="313A9838" w14:textId="77777777" w:rsidR="000E1F37" w:rsidRPr="000E1F37" w:rsidRDefault="000E1F37" w:rsidP="007C637B">
      <w:pPr>
        <w:pStyle w:val="Filter"/>
        <w:jc w:val="both"/>
        <w:rPr>
          <w:rFonts w:ascii="Segoe UI" w:hAnsi="Segoe UI" w:cs="Segoe UI"/>
          <w:b/>
        </w:rPr>
      </w:pPr>
    </w:p>
    <w:p w14:paraId="2FEE5AD6" w14:textId="77777777" w:rsidR="000E1F37" w:rsidRPr="000E1F37" w:rsidRDefault="000E1F37" w:rsidP="007C637B">
      <w:pPr>
        <w:pStyle w:val="Filter"/>
        <w:jc w:val="both"/>
        <w:rPr>
          <w:rFonts w:ascii="Segoe UI" w:hAnsi="Segoe UI" w:cs="Segoe UI"/>
          <w:b/>
        </w:rPr>
      </w:pPr>
      <w:r w:rsidRPr="000E1F37">
        <w:rPr>
          <w:rFonts w:ascii="Segoe UI" w:hAnsi="Segoe UI" w:cs="Segoe UI"/>
          <w:b/>
        </w:rPr>
        <w:t>What kind of information does this study collect?</w:t>
      </w:r>
    </w:p>
    <w:p w14:paraId="661F89F3" w14:textId="77777777" w:rsidR="000E1F37" w:rsidRPr="000E1F37" w:rsidRDefault="000E1F37" w:rsidP="007C637B">
      <w:pPr>
        <w:pStyle w:val="Filter"/>
        <w:ind w:left="0" w:firstLine="0"/>
        <w:jc w:val="both"/>
        <w:rPr>
          <w:rFonts w:ascii="Segoe UI" w:hAnsi="Segoe UI" w:cs="Segoe UI"/>
          <w:bCs/>
        </w:rPr>
      </w:pPr>
      <w:r w:rsidRPr="000E1F37">
        <w:rPr>
          <w:rFonts w:ascii="Segoe UI" w:hAnsi="Segoe UI" w:cs="Segoe UI"/>
          <w:bCs/>
        </w:rPr>
        <w:t xml:space="preserve">This study collects information about your opinions about current events and how they affect you and your household. We will also ask a few questions about you, such as your age or education. </w:t>
      </w:r>
    </w:p>
    <w:p w14:paraId="62FC10AF" w14:textId="77777777" w:rsidR="000E1F37" w:rsidRPr="000E1F37" w:rsidRDefault="000E1F37" w:rsidP="007C637B">
      <w:pPr>
        <w:pStyle w:val="Filter"/>
        <w:ind w:left="0" w:firstLine="0"/>
        <w:jc w:val="both"/>
        <w:rPr>
          <w:rFonts w:ascii="Segoe UI" w:hAnsi="Segoe UI" w:cs="Segoe UI"/>
          <w:bCs/>
        </w:rPr>
      </w:pPr>
    </w:p>
    <w:p w14:paraId="7B18E881" w14:textId="77777777" w:rsidR="000E1F37" w:rsidRPr="000E1F37" w:rsidRDefault="000E1F37" w:rsidP="007C637B">
      <w:pPr>
        <w:pStyle w:val="Filter"/>
        <w:ind w:left="0" w:firstLine="0"/>
        <w:jc w:val="both"/>
        <w:rPr>
          <w:rFonts w:ascii="Segoe UI" w:hAnsi="Segoe UI" w:cs="Segoe UI"/>
          <w:bCs/>
        </w:rPr>
      </w:pPr>
      <w:r w:rsidRPr="000E1F37">
        <w:rPr>
          <w:rFonts w:ascii="Segoe UI" w:hAnsi="Segoe UI" w:cs="Segoe UI"/>
          <w:bCs/>
        </w:rPr>
        <w:t xml:space="preserve">Your answers are completely confidential and </w:t>
      </w:r>
      <w:bookmarkStart w:id="58" w:name="_Hlk28257987"/>
      <w:r w:rsidRPr="000E1F37">
        <w:rPr>
          <w:rFonts w:ascii="Segoe UI" w:hAnsi="Segoe UI" w:cs="Segoe UI"/>
          <w:bCs/>
        </w:rPr>
        <w:t>individual contact information (name, address, phone number, or email address) will NOT be shared</w:t>
      </w:r>
      <w:bookmarkEnd w:id="58"/>
      <w:r w:rsidRPr="000E1F37">
        <w:rPr>
          <w:rFonts w:ascii="Segoe UI" w:hAnsi="Segoe UI" w:cs="Segoe UI"/>
          <w:bCs/>
        </w:rPr>
        <w:t xml:space="preserve"> by the survey company with the survey sponsor or any other organizations. All your answers will be combined anonymously with the answers of other New Yorkers who participate.</w:t>
      </w:r>
    </w:p>
    <w:p w14:paraId="059CA264" w14:textId="77777777" w:rsidR="000E1F37" w:rsidRPr="000E1F37" w:rsidRDefault="000E1F37" w:rsidP="007C637B">
      <w:pPr>
        <w:pStyle w:val="Filter"/>
        <w:jc w:val="both"/>
        <w:rPr>
          <w:rFonts w:ascii="Segoe UI" w:hAnsi="Segoe UI" w:cs="Segoe UI"/>
          <w:bCs/>
        </w:rPr>
      </w:pPr>
    </w:p>
    <w:p w14:paraId="650E7DD0" w14:textId="77777777" w:rsidR="000E1F37" w:rsidRPr="000E1F37" w:rsidRDefault="000E1F37" w:rsidP="007C637B">
      <w:pPr>
        <w:pStyle w:val="Filter"/>
        <w:jc w:val="both"/>
        <w:rPr>
          <w:rFonts w:ascii="Segoe UI" w:hAnsi="Segoe UI" w:cs="Segoe UI"/>
          <w:b/>
        </w:rPr>
      </w:pPr>
      <w:r w:rsidRPr="000E1F37">
        <w:rPr>
          <w:rFonts w:ascii="Segoe UI" w:hAnsi="Segoe UI" w:cs="Segoe UI"/>
          <w:b/>
        </w:rPr>
        <w:t>What is the purpose of this study?</w:t>
      </w:r>
    </w:p>
    <w:p w14:paraId="77FD8A32" w14:textId="77777777" w:rsidR="000E1F37" w:rsidRPr="000E1F37" w:rsidRDefault="000E1F37" w:rsidP="007C637B">
      <w:pPr>
        <w:pStyle w:val="Filter"/>
        <w:ind w:left="0" w:firstLine="0"/>
        <w:jc w:val="both"/>
        <w:rPr>
          <w:rFonts w:ascii="Segoe UI" w:hAnsi="Segoe UI" w:cs="Segoe UI"/>
          <w:bCs/>
        </w:rPr>
      </w:pPr>
      <w:r w:rsidRPr="000E1F37">
        <w:rPr>
          <w:rFonts w:ascii="Segoe UI" w:hAnsi="Segoe UI" w:cs="Segoe UI"/>
          <w:bCs/>
        </w:rPr>
        <w:t>The study will allow UJA-Federation and other organizations in the New York area understand how recent events affected, if at all, the Jewish population in the New York area. The findings will be used by local nonprofit organizations in New York City, Long Island, and Westchester to address the needs of New Yorkers.</w:t>
      </w:r>
    </w:p>
    <w:p w14:paraId="54ABA71C" w14:textId="77777777" w:rsidR="000E1F37" w:rsidRPr="000E1F37" w:rsidRDefault="000E1F37" w:rsidP="007C637B">
      <w:pPr>
        <w:pStyle w:val="Filter"/>
        <w:ind w:left="0" w:firstLine="0"/>
        <w:jc w:val="both"/>
        <w:rPr>
          <w:rFonts w:ascii="Segoe UI" w:hAnsi="Segoe UI" w:cs="Segoe UI"/>
          <w:bCs/>
        </w:rPr>
      </w:pPr>
    </w:p>
    <w:p w14:paraId="5836BC41" w14:textId="77777777" w:rsidR="000E1F37" w:rsidRPr="000E1F37" w:rsidRDefault="000E1F37" w:rsidP="007C637B">
      <w:pPr>
        <w:pStyle w:val="Filter"/>
        <w:ind w:left="0" w:firstLine="0"/>
        <w:jc w:val="both"/>
        <w:rPr>
          <w:rFonts w:ascii="Segoe UI" w:hAnsi="Segoe UI" w:cs="Segoe UI"/>
          <w:bCs/>
        </w:rPr>
      </w:pPr>
      <w:r w:rsidRPr="000E1F37">
        <w:rPr>
          <w:rFonts w:ascii="Segoe UI" w:hAnsi="Segoe UI" w:cs="Segoe UI"/>
          <w:bCs/>
        </w:rPr>
        <w:t xml:space="preserve">We are not </w:t>
      </w:r>
      <w:r w:rsidRPr="000E1F37">
        <w:rPr>
          <w:rFonts w:ascii="Segoe UI" w:hAnsi="Segoe UI" w:cs="Segoe UI"/>
        </w:rPr>
        <w:t>asking for money or selling anything. This survey is for research purposes only.</w:t>
      </w:r>
    </w:p>
    <w:p w14:paraId="46E0F6B5" w14:textId="77777777" w:rsidR="000E1F37" w:rsidRPr="000E1F37" w:rsidRDefault="000E1F37" w:rsidP="007C637B">
      <w:pPr>
        <w:pStyle w:val="Filter"/>
        <w:jc w:val="both"/>
        <w:rPr>
          <w:rFonts w:ascii="Segoe UI" w:hAnsi="Segoe UI" w:cs="Segoe UI"/>
          <w:bCs/>
        </w:rPr>
      </w:pPr>
    </w:p>
    <w:p w14:paraId="3F656993" w14:textId="77777777" w:rsidR="000E1F37" w:rsidRPr="000E1F37" w:rsidRDefault="000E1F37" w:rsidP="007C637B">
      <w:pPr>
        <w:pStyle w:val="Filter"/>
        <w:jc w:val="both"/>
        <w:rPr>
          <w:rFonts w:ascii="Segoe UI" w:hAnsi="Segoe UI" w:cs="Segoe UI"/>
          <w:b/>
        </w:rPr>
      </w:pPr>
      <w:r w:rsidRPr="000E1F37">
        <w:rPr>
          <w:rFonts w:ascii="Segoe UI" w:hAnsi="Segoe UI" w:cs="Segoe UI"/>
          <w:b/>
        </w:rPr>
        <w:t>Why is my participation so important?</w:t>
      </w:r>
    </w:p>
    <w:p w14:paraId="309014DB" w14:textId="77777777" w:rsidR="000E1F37" w:rsidRPr="000E1F37" w:rsidRDefault="000E1F37" w:rsidP="007C637B">
      <w:pPr>
        <w:pStyle w:val="Filter"/>
        <w:ind w:left="0" w:firstLine="0"/>
        <w:jc w:val="both"/>
        <w:rPr>
          <w:rFonts w:ascii="Segoe UI" w:hAnsi="Segoe UI" w:cs="Segoe UI"/>
          <w:bCs/>
        </w:rPr>
      </w:pPr>
      <w:r w:rsidRPr="000E1F37">
        <w:rPr>
          <w:rFonts w:ascii="Segoe UI" w:hAnsi="Segoe UI" w:cs="Segoe UI"/>
          <w:bCs/>
        </w:rPr>
        <w:t xml:space="preserve">Your household was part of the New York Community Study that took place in the spring of 2023. This was a survey of randomly selected households in the New York area that are broadly representative of people in Jewish households. We need everyone who participated in this study to respond to the current survey to ensure the sample remains representative.  We cannot achieve our goals without your help. </w:t>
      </w:r>
    </w:p>
    <w:p w14:paraId="227CD0FB" w14:textId="77777777" w:rsidR="000E1F37" w:rsidRPr="000E1F37" w:rsidRDefault="000E1F37" w:rsidP="007C637B">
      <w:pPr>
        <w:pStyle w:val="Filter"/>
        <w:jc w:val="both"/>
        <w:rPr>
          <w:rFonts w:ascii="Segoe UI" w:hAnsi="Segoe UI" w:cs="Segoe UI"/>
          <w:bCs/>
        </w:rPr>
      </w:pPr>
    </w:p>
    <w:p w14:paraId="2969E23C" w14:textId="77777777" w:rsidR="000E1F37" w:rsidRPr="000E1F37" w:rsidRDefault="000E1F37" w:rsidP="007C637B">
      <w:pPr>
        <w:pStyle w:val="Filter"/>
        <w:jc w:val="both"/>
        <w:rPr>
          <w:rFonts w:ascii="Segoe UI" w:hAnsi="Segoe UI" w:cs="Segoe UI"/>
          <w:b/>
        </w:rPr>
      </w:pPr>
      <w:r w:rsidRPr="000E1F37">
        <w:rPr>
          <w:rFonts w:ascii="Segoe UI" w:hAnsi="Segoe UI" w:cs="Segoe UI"/>
          <w:b/>
        </w:rPr>
        <w:t>Who is conducting this study?</w:t>
      </w:r>
    </w:p>
    <w:p w14:paraId="5E18E259" w14:textId="77777777" w:rsidR="000E1F37" w:rsidRPr="000E1F37" w:rsidRDefault="000E1F37" w:rsidP="007C637B">
      <w:pPr>
        <w:pStyle w:val="Filter"/>
        <w:ind w:left="0" w:firstLine="0"/>
        <w:jc w:val="both"/>
        <w:rPr>
          <w:rFonts w:ascii="Segoe UI" w:hAnsi="Segoe UI" w:cs="Segoe UI"/>
        </w:rPr>
      </w:pPr>
      <w:r w:rsidRPr="000E1F37">
        <w:rPr>
          <w:rFonts w:ascii="Segoe UI" w:hAnsi="Segoe UI" w:cs="Segoe UI"/>
        </w:rPr>
        <w:t>This study is funded by UJA-Federation of New York (www.ujafedny.org), which supports hundreds of nonprofit organizations serving the New York population. As the world’s largest local philanthropy, UJA can quickly mobilize its local and global network in times of crisis. It helps meet ongoing and emerging needs of New Yorkers of all backgrounds and strengthens Jewish communities in New York and around the world.</w:t>
      </w:r>
    </w:p>
    <w:p w14:paraId="7BB06644" w14:textId="77777777" w:rsidR="000E1F37" w:rsidRPr="000E1F37" w:rsidRDefault="000E1F37" w:rsidP="007C637B">
      <w:pPr>
        <w:pStyle w:val="Filter"/>
        <w:ind w:left="0" w:firstLine="0"/>
        <w:jc w:val="both"/>
        <w:rPr>
          <w:rFonts w:ascii="Segoe UI" w:hAnsi="Segoe UI" w:cs="Segoe UI"/>
          <w:bCs/>
        </w:rPr>
      </w:pPr>
    </w:p>
    <w:p w14:paraId="6F4B499D" w14:textId="77777777" w:rsidR="000E1F37" w:rsidRDefault="000E1F37" w:rsidP="007C637B">
      <w:pPr>
        <w:pStyle w:val="Filter"/>
        <w:ind w:left="0" w:firstLine="0"/>
        <w:jc w:val="both"/>
        <w:rPr>
          <w:rFonts w:ascii="Segoe UI" w:hAnsi="Segoe UI" w:cs="Segoe UI"/>
        </w:rPr>
      </w:pPr>
      <w:r w:rsidRPr="000E1F37">
        <w:rPr>
          <w:rFonts w:ascii="Segoe UI" w:hAnsi="Segoe UI" w:cs="Segoe UI"/>
        </w:rPr>
        <w:t>The study is being conducted by SSRS (www.ssrs.com), a major national social science research firm. This team was assembled to make certain that the information collected meets the highest standards and provides the data needed for effective community planning.</w:t>
      </w:r>
    </w:p>
    <w:p w14:paraId="67306355" w14:textId="08563C13" w:rsidR="000E1F37" w:rsidRPr="000E1F37" w:rsidRDefault="000E1F37" w:rsidP="007C637B">
      <w:pPr>
        <w:pStyle w:val="Filter"/>
        <w:ind w:left="0" w:firstLine="0"/>
        <w:jc w:val="both"/>
        <w:rPr>
          <w:rFonts w:ascii="Segoe UI" w:hAnsi="Segoe UI" w:cs="Segoe UI"/>
        </w:rPr>
      </w:pPr>
      <w:r w:rsidRPr="000E1F37">
        <w:rPr>
          <w:rFonts w:ascii="Segoe UI" w:hAnsi="Segoe UI" w:cs="Segoe UI"/>
          <w:b/>
        </w:rPr>
        <w:lastRenderedPageBreak/>
        <w:t>Will the results be available?</w:t>
      </w:r>
    </w:p>
    <w:p w14:paraId="465FA459" w14:textId="77777777" w:rsidR="000E1F37" w:rsidRPr="000E1F37" w:rsidRDefault="000E1F37" w:rsidP="007C637B">
      <w:pPr>
        <w:pStyle w:val="Filter"/>
        <w:ind w:left="0" w:firstLine="0"/>
        <w:jc w:val="both"/>
        <w:rPr>
          <w:rFonts w:ascii="Segoe UI" w:hAnsi="Segoe UI" w:cs="Segoe UI"/>
          <w:bCs/>
        </w:rPr>
      </w:pPr>
      <w:r w:rsidRPr="000E1F37">
        <w:rPr>
          <w:rFonts w:ascii="Segoe UI" w:hAnsi="Segoe UI" w:cs="Segoe UI"/>
          <w:bCs/>
        </w:rPr>
        <w:t xml:space="preserve">Yes. The data will be made publicly accessible and survey results will be published </w:t>
      </w:r>
      <w:r w:rsidRPr="000E1F37">
        <w:rPr>
          <w:rFonts w:ascii="Segoe UI" w:hAnsi="Segoe UI" w:cs="Segoe UI"/>
        </w:rPr>
        <w:t xml:space="preserve">in the </w:t>
      </w:r>
      <w:r w:rsidRPr="000E1F37">
        <w:rPr>
          <w:rFonts w:ascii="Segoe UI" w:hAnsi="Segoe UI" w:cs="Segoe UI"/>
          <w:bCs/>
        </w:rPr>
        <w:t>spring</w:t>
      </w:r>
      <w:r w:rsidRPr="000E1F37">
        <w:rPr>
          <w:rFonts w:ascii="Segoe UI" w:hAnsi="Segoe UI" w:cs="Segoe UI"/>
        </w:rPr>
        <w:t xml:space="preserve"> of </w:t>
      </w:r>
      <w:r w:rsidRPr="000E1F37">
        <w:rPr>
          <w:rFonts w:ascii="Segoe UI" w:hAnsi="Segoe UI" w:cs="Segoe UI"/>
          <w:bCs/>
        </w:rPr>
        <w:t>2025 on UJA’s website and through an interactive web tool. As a reminder, no results will be published in which individuals can be identified.</w:t>
      </w:r>
    </w:p>
    <w:p w14:paraId="5E30B675" w14:textId="77777777" w:rsidR="000E1F37" w:rsidRPr="000E1F37" w:rsidRDefault="000E1F37" w:rsidP="007C637B">
      <w:pPr>
        <w:pStyle w:val="Filter"/>
        <w:jc w:val="both"/>
        <w:rPr>
          <w:rFonts w:ascii="Segoe UI" w:hAnsi="Segoe UI" w:cs="Segoe UI"/>
          <w:bCs/>
        </w:rPr>
      </w:pPr>
    </w:p>
    <w:p w14:paraId="0DD49554" w14:textId="647687E5" w:rsidR="000E1F37" w:rsidRPr="000E1F37" w:rsidRDefault="000E1F37" w:rsidP="007C637B">
      <w:pPr>
        <w:pStyle w:val="Filter"/>
        <w:ind w:left="0" w:firstLine="0"/>
        <w:jc w:val="both"/>
        <w:rPr>
          <w:rFonts w:ascii="Segoe UI" w:hAnsi="Segoe UI" w:cs="Segoe UI"/>
          <w:b/>
        </w:rPr>
      </w:pPr>
      <w:r w:rsidRPr="000E1F37">
        <w:rPr>
          <w:rFonts w:ascii="Segoe UI" w:hAnsi="Segoe UI" w:cs="Segoe UI"/>
          <w:b/>
        </w:rPr>
        <w:t>Who is participating in this study?</w:t>
      </w:r>
    </w:p>
    <w:p w14:paraId="2F715D6E" w14:textId="77777777" w:rsidR="000E1F37" w:rsidRPr="000E1F37" w:rsidRDefault="000E1F37" w:rsidP="007C637B">
      <w:pPr>
        <w:pStyle w:val="Filter"/>
        <w:ind w:left="0" w:firstLine="0"/>
        <w:jc w:val="both"/>
        <w:rPr>
          <w:rFonts w:ascii="Segoe UI" w:hAnsi="Segoe UI" w:cs="Segoe UI"/>
          <w:bCs/>
        </w:rPr>
      </w:pPr>
      <w:r w:rsidRPr="000E1F37">
        <w:rPr>
          <w:rFonts w:ascii="Segoe UI" w:hAnsi="Segoe UI" w:cs="Segoe UI"/>
          <w:bCs/>
        </w:rPr>
        <w:t>This study is collecting information from the thousands of households in New York City, Long Island, and Westchester that participated in the New York Community Study in 2023. Adults of all backgrounds participated in this study. We hope to reach different segments of the community to get an accurate picture of the population.</w:t>
      </w:r>
    </w:p>
    <w:p w14:paraId="2B1A1B5B" w14:textId="77777777" w:rsidR="000E1F37" w:rsidRPr="000E1F37" w:rsidRDefault="000E1F37" w:rsidP="007C637B">
      <w:pPr>
        <w:pStyle w:val="Filter"/>
        <w:ind w:left="0" w:firstLine="0"/>
        <w:jc w:val="both"/>
        <w:rPr>
          <w:rFonts w:ascii="Segoe UI" w:hAnsi="Segoe UI" w:cs="Segoe UI"/>
          <w:bCs/>
        </w:rPr>
      </w:pPr>
    </w:p>
    <w:p w14:paraId="23983618" w14:textId="77777777" w:rsidR="000E1F37" w:rsidRPr="000E1F37" w:rsidRDefault="000E1F37" w:rsidP="007C637B">
      <w:pPr>
        <w:pStyle w:val="Filter"/>
        <w:jc w:val="both"/>
        <w:rPr>
          <w:rFonts w:ascii="Segoe UI" w:hAnsi="Segoe UI" w:cs="Segoe UI"/>
          <w:b/>
        </w:rPr>
      </w:pPr>
      <w:r w:rsidRPr="000E1F37">
        <w:rPr>
          <w:rFonts w:ascii="Segoe UI" w:hAnsi="Segoe UI" w:cs="Segoe UI"/>
          <w:b/>
        </w:rPr>
        <w:t>How did you get my address?</w:t>
      </w:r>
    </w:p>
    <w:p w14:paraId="21600DDD" w14:textId="77777777" w:rsidR="000E1F37" w:rsidRPr="000E1F37" w:rsidRDefault="000E1F37" w:rsidP="007C637B">
      <w:pPr>
        <w:pStyle w:val="Filter"/>
        <w:ind w:left="0" w:firstLine="0"/>
        <w:jc w:val="both"/>
        <w:rPr>
          <w:rFonts w:ascii="Segoe UI" w:hAnsi="Segoe UI" w:cs="Segoe UI"/>
          <w:bCs/>
        </w:rPr>
      </w:pPr>
      <w:r w:rsidRPr="000E1F37">
        <w:rPr>
          <w:rFonts w:ascii="Segoe UI" w:hAnsi="Segoe UI" w:cs="Segoe UI"/>
          <w:bCs/>
        </w:rPr>
        <w:t>Your address was originally randomly selected from all residential addresses in New York City, Long Island, and Westchester. All addresses had a chance of being selected to ensure the survey represents all New Yorkers.  Addresses were available through publicly accessible data. We are currently contacting you based on information provided to us in our earlier survey.</w:t>
      </w:r>
    </w:p>
    <w:p w14:paraId="7D009446" w14:textId="77777777" w:rsidR="000E1F37" w:rsidRPr="000E1F37" w:rsidRDefault="000E1F37" w:rsidP="007C637B">
      <w:pPr>
        <w:pStyle w:val="Filter"/>
        <w:jc w:val="both"/>
        <w:rPr>
          <w:rFonts w:ascii="Segoe UI" w:hAnsi="Segoe UI" w:cs="Segoe UI"/>
          <w:bCs/>
        </w:rPr>
      </w:pPr>
    </w:p>
    <w:p w14:paraId="1A453C17" w14:textId="77777777" w:rsidR="000E1F37" w:rsidRPr="000E1F37" w:rsidRDefault="000E1F37" w:rsidP="007C637B">
      <w:pPr>
        <w:pStyle w:val="Filter"/>
        <w:jc w:val="both"/>
        <w:rPr>
          <w:rFonts w:ascii="Segoe UI" w:hAnsi="Segoe UI" w:cs="Segoe UI"/>
          <w:b/>
        </w:rPr>
      </w:pPr>
      <w:r w:rsidRPr="000E1F37">
        <w:rPr>
          <w:rFonts w:ascii="Segoe UI" w:hAnsi="Segoe UI" w:cs="Segoe UI"/>
          <w:b/>
        </w:rPr>
        <w:t>What if I do not want to answer a particular question?</w:t>
      </w:r>
    </w:p>
    <w:p w14:paraId="6D1EFF2B" w14:textId="77777777" w:rsidR="000E1F37" w:rsidRPr="000E1F37" w:rsidRDefault="000E1F37" w:rsidP="007C637B">
      <w:pPr>
        <w:pStyle w:val="Filter"/>
        <w:ind w:left="0" w:firstLine="0"/>
        <w:jc w:val="both"/>
        <w:rPr>
          <w:rFonts w:ascii="Segoe UI" w:hAnsi="Segoe UI" w:cs="Segoe UI"/>
        </w:rPr>
      </w:pPr>
      <w:r w:rsidRPr="000E1F37">
        <w:rPr>
          <w:rFonts w:ascii="Segoe UI" w:hAnsi="Segoe UI" w:cs="Segoe UI"/>
        </w:rPr>
        <w:t>Then it is fine to simply leave it blank. Please be assured your answers will be kept confidential. Individual contact information (name, address, phone number, or email address) will NOT be associated with your answers.</w:t>
      </w:r>
    </w:p>
    <w:p w14:paraId="592FF308" w14:textId="77777777" w:rsidR="000E1F37" w:rsidRPr="000E1F37" w:rsidRDefault="000E1F37" w:rsidP="007C637B">
      <w:pPr>
        <w:pStyle w:val="Filter"/>
        <w:jc w:val="both"/>
        <w:rPr>
          <w:rFonts w:ascii="Segoe UI" w:hAnsi="Segoe UI" w:cs="Segoe UI"/>
          <w:bCs/>
        </w:rPr>
      </w:pPr>
    </w:p>
    <w:p w14:paraId="1F8B4EA7" w14:textId="77777777" w:rsidR="000E1F37" w:rsidRPr="000E1F37" w:rsidRDefault="000E1F37" w:rsidP="007C637B">
      <w:pPr>
        <w:pStyle w:val="Filter"/>
        <w:jc w:val="both"/>
        <w:rPr>
          <w:rFonts w:ascii="Segoe UI" w:hAnsi="Segoe UI" w:cs="Segoe UI"/>
          <w:b/>
        </w:rPr>
      </w:pPr>
      <w:r w:rsidRPr="000E1F37">
        <w:rPr>
          <w:rFonts w:ascii="Segoe UI" w:hAnsi="Segoe UI" w:cs="Segoe UI"/>
          <w:b/>
        </w:rPr>
        <w:t>How long will it take? Can I start the survey now and finish another time?</w:t>
      </w:r>
    </w:p>
    <w:p w14:paraId="3E5520DA" w14:textId="77777777" w:rsidR="000E1F37" w:rsidRPr="000E1F37" w:rsidRDefault="000E1F37" w:rsidP="007C637B">
      <w:pPr>
        <w:pStyle w:val="Filter"/>
        <w:ind w:left="0" w:firstLine="0"/>
        <w:jc w:val="both"/>
        <w:rPr>
          <w:rFonts w:ascii="Segoe UI" w:hAnsi="Segoe UI" w:cs="Segoe UI"/>
          <w:bCs/>
        </w:rPr>
      </w:pPr>
      <w:r w:rsidRPr="000E1F37">
        <w:rPr>
          <w:rFonts w:ascii="Segoe UI" w:hAnsi="Segoe UI" w:cs="Segoe UI"/>
          <w:bCs/>
        </w:rPr>
        <w:t xml:space="preserve">On average, the survey takes less than 15 minutes. You may start the survey and finish it another time; the program will automatically save your work. When you sign back on, you will need the code from the letter that invited you to participate. You will be taken right to the point where you left off. </w:t>
      </w:r>
    </w:p>
    <w:p w14:paraId="62DA3046" w14:textId="77777777" w:rsidR="000E1F37" w:rsidRPr="000E1F37" w:rsidRDefault="000E1F37" w:rsidP="007C637B">
      <w:pPr>
        <w:pStyle w:val="Filter"/>
        <w:jc w:val="both"/>
        <w:rPr>
          <w:rFonts w:ascii="Segoe UI" w:hAnsi="Segoe UI" w:cs="Segoe UI"/>
          <w:bCs/>
        </w:rPr>
      </w:pPr>
    </w:p>
    <w:p w14:paraId="677AC88A" w14:textId="77777777" w:rsidR="000E1F37" w:rsidRPr="000E1F37" w:rsidRDefault="000E1F37" w:rsidP="007C637B">
      <w:pPr>
        <w:pStyle w:val="Filter"/>
        <w:jc w:val="both"/>
        <w:rPr>
          <w:rFonts w:ascii="Segoe UI" w:hAnsi="Segoe UI" w:cs="Segoe UI"/>
          <w:b/>
        </w:rPr>
      </w:pPr>
      <w:r w:rsidRPr="000E1F37">
        <w:rPr>
          <w:rFonts w:ascii="Segoe UI" w:hAnsi="Segoe UI" w:cs="Segoe UI"/>
          <w:b/>
        </w:rPr>
        <w:t>More Information</w:t>
      </w:r>
    </w:p>
    <w:p w14:paraId="6C6C518A" w14:textId="3DC03686" w:rsidR="000E1F37" w:rsidRPr="000E1F37" w:rsidRDefault="000E1F37" w:rsidP="007C637B">
      <w:pPr>
        <w:pStyle w:val="Filter"/>
        <w:ind w:left="0" w:firstLine="0"/>
        <w:jc w:val="both"/>
        <w:rPr>
          <w:rFonts w:ascii="Segoe UI" w:hAnsi="Segoe UI" w:cs="Segoe UI"/>
        </w:rPr>
      </w:pPr>
      <w:r w:rsidRPr="000E1F37">
        <w:rPr>
          <w:rFonts w:ascii="Segoe UI" w:hAnsi="Segoe UI" w:cs="Segoe UI"/>
        </w:rPr>
        <w:t>If you have any additional questions about this study, please contact the project team at SSRS by emailing info@NYCommunityStudy.com.</w:t>
      </w:r>
    </w:p>
    <w:p w14:paraId="1280FB32" w14:textId="77777777" w:rsidR="000E1F37" w:rsidRPr="000E1F37" w:rsidRDefault="000E1F37" w:rsidP="007C637B">
      <w:pPr>
        <w:jc w:val="both"/>
        <w:rPr>
          <w:rFonts w:cs="Segoe UI"/>
        </w:rPr>
      </w:pPr>
    </w:p>
    <w:p w14:paraId="4096507C" w14:textId="77777777" w:rsidR="00D76A51" w:rsidRPr="000E1F37" w:rsidRDefault="00D76A51" w:rsidP="007C637B">
      <w:pPr>
        <w:pStyle w:val="Filter"/>
        <w:jc w:val="both"/>
        <w:rPr>
          <w:rFonts w:cs="Segoe UI"/>
        </w:rPr>
      </w:pPr>
    </w:p>
    <w:sectPr w:rsidR="00D76A51" w:rsidRPr="000E1F37" w:rsidSect="0065352F">
      <w:headerReference w:type="default" r:id="rId16"/>
      <w:footerReference w:type="default" r:id="rId17"/>
      <w:pgSz w:w="12240" w:h="15840" w:code="1"/>
      <w:pgMar w:top="1080" w:right="1080" w:bottom="720" w:left="1080" w:header="720" w:footer="720"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72DC" w14:textId="77777777" w:rsidR="00ED28C3" w:rsidRDefault="00ED28C3">
      <w:pPr>
        <w:spacing w:after="0" w:line="240" w:lineRule="auto"/>
      </w:pPr>
      <w:r>
        <w:separator/>
      </w:r>
    </w:p>
  </w:endnote>
  <w:endnote w:type="continuationSeparator" w:id="0">
    <w:p w14:paraId="685F0DBE" w14:textId="77777777" w:rsidR="00ED28C3" w:rsidRDefault="00ED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B8BC" w14:textId="77777777" w:rsidR="00D96D5D" w:rsidRDefault="00D96D5D" w:rsidP="00F91877">
    <w:pPr>
      <w:pStyle w:val="Footer"/>
    </w:pPr>
  </w:p>
  <w:p w14:paraId="28573FD5" w14:textId="11E609E0" w:rsidR="00D96D5D" w:rsidRPr="00424D66" w:rsidRDefault="0035122F" w:rsidP="00F91877">
    <w:pPr>
      <w:pStyle w:val="Footer"/>
    </w:pPr>
    <w:r>
      <w:t xml:space="preserve">© SSRS 2018 | </w:t>
    </w:r>
    <w:hyperlink r:id="rId1" w:history="1">
      <w:r w:rsidRPr="0020621B">
        <w:rPr>
          <w:rStyle w:val="Hyperlink"/>
          <w:sz w:val="20"/>
        </w:rPr>
        <w:t>www.ssrs.com</w:t>
      </w:r>
    </w:hyperlink>
    <w:r>
      <w:t xml:space="preserve"> | @ssrs_research | </w:t>
    </w:r>
    <w:r w:rsidRPr="00386303">
      <w:fldChar w:fldCharType="begin"/>
    </w:r>
    <w:r w:rsidRPr="00386303">
      <w:instrText xml:space="preserve"> PAGE   \* MERGEFORMAT </w:instrText>
    </w:r>
    <w:r w:rsidRPr="00386303">
      <w:fldChar w:fldCharType="separate"/>
    </w:r>
    <w:r>
      <w:rPr>
        <w:noProof/>
      </w:rPr>
      <w:t>7</w:t>
    </w:r>
    <w:r w:rsidRPr="003863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B21C" w14:textId="77777777" w:rsidR="00D96D5D" w:rsidRDefault="00D96D5D" w:rsidP="00F91877">
    <w:pPr>
      <w:pStyle w:val="Footer"/>
    </w:pPr>
  </w:p>
  <w:p w14:paraId="705457FA" w14:textId="0158DD3E" w:rsidR="00D96D5D" w:rsidRPr="00424D66" w:rsidRDefault="0035122F" w:rsidP="00F91877">
    <w:pPr>
      <w:pStyle w:val="Footer"/>
    </w:pPr>
    <w:r>
      <w:t>© SSRS 20</w:t>
    </w:r>
    <w:r w:rsidR="00BC7A8B">
      <w:t>25</w:t>
    </w:r>
    <w:r>
      <w:t xml:space="preserve"> | </w:t>
    </w:r>
    <w:hyperlink r:id="rId1" w:history="1">
      <w:r w:rsidRPr="0020621B">
        <w:rPr>
          <w:rStyle w:val="Hyperlink"/>
          <w:sz w:val="20"/>
        </w:rPr>
        <w:t>www.ssrs.com</w:t>
      </w:r>
    </w:hyperlink>
    <w:r>
      <w:t xml:space="preserve"> | @ssrs_research | </w:t>
    </w:r>
    <w:r w:rsidRPr="00386303">
      <w:fldChar w:fldCharType="begin"/>
    </w:r>
    <w:r w:rsidRPr="00386303">
      <w:instrText xml:space="preserve"> PAGE   \* MERGEFORMAT </w:instrText>
    </w:r>
    <w:r w:rsidRPr="00386303">
      <w:fldChar w:fldCharType="separate"/>
    </w:r>
    <w:r>
      <w:rPr>
        <w:noProof/>
      </w:rPr>
      <w:t>2</w:t>
    </w:r>
    <w:r w:rsidRPr="0038630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6E40" w14:textId="4859DA88" w:rsidR="002C42FE" w:rsidRDefault="00A83FD8">
    <w:pPr>
      <w:pStyle w:val="Footer"/>
    </w:pPr>
    <w:r w:rsidRPr="00400264">
      <w:t xml:space="preserve">2025 New York Jewish Community Recontact Study </w:t>
    </w:r>
    <w:r>
      <w:t xml:space="preserve">Methods | </w:t>
    </w:r>
    <w:hyperlink r:id="rId1" w:history="1">
      <w:r w:rsidRPr="0020621B">
        <w:rPr>
          <w:rStyle w:val="Hyperlink"/>
          <w:sz w:val="20"/>
        </w:rPr>
        <w:t>www.ssrs.com</w:t>
      </w:r>
    </w:hyperlink>
    <w:r>
      <w:t xml:space="preserve"> | @ssrs_research | </w:t>
    </w:r>
    <w:r w:rsidRPr="00386303">
      <w:fldChar w:fldCharType="begin"/>
    </w:r>
    <w:r w:rsidRPr="00386303">
      <w:instrText xml:space="preserve"> PAGE   \* MERGEFORMAT </w:instrText>
    </w:r>
    <w:r w:rsidRPr="00386303">
      <w:fldChar w:fldCharType="separate"/>
    </w:r>
    <w:r>
      <w:t>3</w:t>
    </w:r>
    <w:r w:rsidRPr="00386303">
      <w:rPr>
        <w:noProof/>
      </w:rPr>
      <w:fldChar w:fldCharType="end"/>
    </w:r>
  </w:p>
  <w:p w14:paraId="121ACA2D" w14:textId="6EBEF1D6" w:rsidR="00D96D5D" w:rsidRPr="0065352F" w:rsidRDefault="00D96D5D" w:rsidP="00F91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DD9F" w14:textId="77777777" w:rsidR="00ED28C3" w:rsidRDefault="00ED28C3" w:rsidP="00F91877">
      <w:r>
        <w:separator/>
      </w:r>
    </w:p>
    <w:p w14:paraId="2A7A1566" w14:textId="77777777" w:rsidR="00ED28C3" w:rsidRDefault="00ED28C3" w:rsidP="00F91877"/>
  </w:footnote>
  <w:footnote w:type="continuationSeparator" w:id="0">
    <w:p w14:paraId="449E9E98" w14:textId="77777777" w:rsidR="00ED28C3" w:rsidRDefault="00ED28C3" w:rsidP="00F91877">
      <w:r>
        <w:continuationSeparator/>
      </w:r>
    </w:p>
    <w:p w14:paraId="1436F3BB" w14:textId="77777777" w:rsidR="00ED28C3" w:rsidRDefault="00ED28C3" w:rsidP="00F91877"/>
  </w:footnote>
  <w:footnote w:id="1">
    <w:p w14:paraId="1AACAE4E" w14:textId="5AB98621" w:rsidR="00C377FB" w:rsidRDefault="00C377FB">
      <w:pPr>
        <w:pStyle w:val="FootnoteText"/>
      </w:pPr>
      <w:r>
        <w:rPr>
          <w:rStyle w:val="FootnoteReference"/>
        </w:rPr>
        <w:footnoteRef/>
      </w:r>
      <w:r>
        <w:t xml:space="preserve"> In the initial </w:t>
      </w:r>
      <w:r w:rsidR="00DA13D8">
        <w:t>and second mail</w:t>
      </w:r>
      <w:r w:rsidR="00AB21BB">
        <w:t>ing</w:t>
      </w:r>
      <w:r w:rsidR="00DA13D8">
        <w:t xml:space="preserve"> invitation</w:t>
      </w:r>
      <w:r w:rsidR="009C5F97">
        <w:t>s</w:t>
      </w:r>
      <w:r w:rsidR="00DA13D8">
        <w:t xml:space="preserve">, </w:t>
      </w:r>
      <w:r w:rsidR="00C86E8B">
        <w:t>6</w:t>
      </w:r>
      <w:r w:rsidR="009C5F97">
        <w:t>97</w:t>
      </w:r>
      <w:r w:rsidR="00C86E8B">
        <w:t xml:space="preserve"> respondents </w:t>
      </w:r>
      <w:r w:rsidR="00062CF0">
        <w:t xml:space="preserve">received </w:t>
      </w:r>
      <w:r w:rsidR="007012F3">
        <w:t xml:space="preserve">invitations </w:t>
      </w:r>
      <w:r w:rsidR="009C5F97">
        <w:t>addressed to</w:t>
      </w:r>
      <w:r w:rsidR="0015157D">
        <w:t xml:space="preserve"> incorrect names. To rectify the issue, </w:t>
      </w:r>
      <w:r w:rsidR="009C5F97">
        <w:t>a follow-up</w:t>
      </w:r>
      <w:r w:rsidR="0015157D">
        <w:t xml:space="preserve"> letter </w:t>
      </w:r>
      <w:r w:rsidR="009C5F97">
        <w:t xml:space="preserve">and email </w:t>
      </w:r>
      <w:r w:rsidR="0015157D">
        <w:t xml:space="preserve">was </w:t>
      </w:r>
      <w:r w:rsidR="009C5F97">
        <w:t>sent</w:t>
      </w:r>
      <w:r w:rsidR="0015157D">
        <w:t xml:space="preserve"> </w:t>
      </w:r>
      <w:r w:rsidR="009C5F97">
        <w:t xml:space="preserve">to these cases </w:t>
      </w:r>
      <w:r w:rsidR="0015157D">
        <w:t xml:space="preserve">including the correct name of </w:t>
      </w:r>
      <w:r w:rsidR="009C5F97">
        <w:t>each</w:t>
      </w:r>
      <w:r w:rsidR="0015157D">
        <w:t xml:space="preserve"> respondent</w:t>
      </w:r>
      <w:r w:rsidR="009C5F97">
        <w:t xml:space="preserve"> and an apology for the mistake</w:t>
      </w:r>
      <w:r w:rsidR="0015157D">
        <w:t xml:space="preserve">. </w:t>
      </w:r>
    </w:p>
  </w:footnote>
  <w:footnote w:id="2">
    <w:p w14:paraId="17E2AE3F" w14:textId="77777777" w:rsidR="001007CA" w:rsidRPr="009A6B6B" w:rsidRDefault="001007CA" w:rsidP="001007CA">
      <w:pPr>
        <w:pStyle w:val="FootnoteText"/>
        <w:rPr>
          <w:sz w:val="16"/>
          <w:szCs w:val="16"/>
        </w:rPr>
      </w:pPr>
      <w:r w:rsidRPr="009A6B6B">
        <w:rPr>
          <w:rStyle w:val="FootnoteReference"/>
          <w:sz w:val="16"/>
          <w:szCs w:val="16"/>
        </w:rPr>
        <w:footnoteRef/>
      </w:r>
      <w:r w:rsidRPr="009A6B6B">
        <w:rPr>
          <w:sz w:val="16"/>
          <w:szCs w:val="16"/>
        </w:rPr>
        <w:t xml:space="preserve"> </w:t>
      </w:r>
      <w:proofErr w:type="spellStart"/>
      <w:r w:rsidRPr="009A6B6B">
        <w:rPr>
          <w:sz w:val="16"/>
          <w:szCs w:val="16"/>
        </w:rPr>
        <w:t>Kowarik</w:t>
      </w:r>
      <w:proofErr w:type="spellEnd"/>
      <w:r w:rsidRPr="009A6B6B">
        <w:rPr>
          <w:sz w:val="16"/>
          <w:szCs w:val="16"/>
        </w:rPr>
        <w:t xml:space="preserve"> A, </w:t>
      </w:r>
      <w:proofErr w:type="spellStart"/>
      <w:r w:rsidRPr="009A6B6B">
        <w:rPr>
          <w:sz w:val="16"/>
          <w:szCs w:val="16"/>
        </w:rPr>
        <w:t>Templ</w:t>
      </w:r>
      <w:proofErr w:type="spellEnd"/>
      <w:r w:rsidRPr="009A6B6B">
        <w:rPr>
          <w:sz w:val="16"/>
          <w:szCs w:val="16"/>
        </w:rPr>
        <w:t xml:space="preserve"> M (2016). “Imputation with the R Package VIM.” </w:t>
      </w:r>
      <w:r w:rsidRPr="009A6B6B">
        <w:rPr>
          <w:rStyle w:val="Emphasis"/>
          <w:sz w:val="16"/>
          <w:szCs w:val="16"/>
        </w:rPr>
        <w:t>Journal of Statistical Software</w:t>
      </w:r>
      <w:r w:rsidRPr="009A6B6B">
        <w:rPr>
          <w:sz w:val="16"/>
          <w:szCs w:val="16"/>
        </w:rPr>
        <w:t xml:space="preserve">, </w:t>
      </w:r>
      <w:r w:rsidRPr="009A6B6B">
        <w:rPr>
          <w:b/>
          <w:bCs/>
          <w:sz w:val="16"/>
          <w:szCs w:val="16"/>
        </w:rPr>
        <w:t>74</w:t>
      </w:r>
      <w:r w:rsidRPr="009A6B6B">
        <w:rPr>
          <w:sz w:val="16"/>
          <w:szCs w:val="16"/>
        </w:rPr>
        <w:t xml:space="preserve">(7), 1–16. </w:t>
      </w:r>
      <w:hyperlink r:id="rId1" w:history="1">
        <w:r w:rsidRPr="009A6B6B">
          <w:rPr>
            <w:rStyle w:val="Hyperlink"/>
            <w:sz w:val="16"/>
            <w:szCs w:val="16"/>
          </w:rPr>
          <w:t>doi:10.18637/</w:t>
        </w:r>
        <w:proofErr w:type="gramStart"/>
        <w:r w:rsidRPr="009A6B6B">
          <w:rPr>
            <w:rStyle w:val="Hyperlink"/>
            <w:sz w:val="16"/>
            <w:szCs w:val="16"/>
          </w:rPr>
          <w:t>jss.v074.i</w:t>
        </w:r>
        <w:proofErr w:type="gramEnd"/>
        <w:r w:rsidRPr="009A6B6B">
          <w:rPr>
            <w:rStyle w:val="Hyperlink"/>
            <w:sz w:val="16"/>
            <w:szCs w:val="16"/>
          </w:rPr>
          <w:t>07</w:t>
        </w:r>
      </w:hyperlink>
      <w:r w:rsidRPr="009A6B6B">
        <w:rPr>
          <w:sz w:val="16"/>
          <w:szCs w:val="16"/>
        </w:rPr>
        <w:t>.</w:t>
      </w:r>
      <w:r w:rsidRPr="009A6B6B" w:rsidDel="009A6B6B">
        <w:rPr>
          <w:sz w:val="16"/>
          <w:szCs w:val="16"/>
        </w:rPr>
        <w:t xml:space="preserve"> </w:t>
      </w:r>
    </w:p>
  </w:footnote>
  <w:footnote w:id="3">
    <w:p w14:paraId="6E437496" w14:textId="77777777" w:rsidR="001007CA" w:rsidRPr="00961EF9" w:rsidRDefault="001007CA" w:rsidP="001007CA">
      <w:pPr>
        <w:pStyle w:val="FootnoteText"/>
        <w:rPr>
          <w:rFonts w:asciiTheme="minorHAnsi" w:hAnsiTheme="minorHAnsi" w:cstheme="minorHAnsi"/>
          <w:sz w:val="16"/>
          <w:szCs w:val="16"/>
        </w:rPr>
      </w:pPr>
      <w:r w:rsidRPr="00961EF9">
        <w:rPr>
          <w:rStyle w:val="FootnoteReference"/>
          <w:rFonts w:asciiTheme="minorHAnsi" w:hAnsiTheme="minorHAnsi" w:cstheme="minorHAnsi"/>
          <w:sz w:val="16"/>
          <w:szCs w:val="16"/>
        </w:rPr>
        <w:footnoteRef/>
      </w:r>
      <w:r w:rsidRPr="00961EF9">
        <w:rPr>
          <w:rFonts w:asciiTheme="minorHAnsi" w:hAnsiTheme="minorHAnsi" w:cstheme="minorHAnsi"/>
          <w:sz w:val="16"/>
          <w:szCs w:val="16"/>
        </w:rPr>
        <w:t xml:space="preserve"> https://cran.r-project.org/web/packages/anesrake/anesrake.pdf</w:t>
      </w:r>
    </w:p>
  </w:footnote>
  <w:footnote w:id="4">
    <w:p w14:paraId="59683DA7" w14:textId="77777777" w:rsidR="001007CA" w:rsidRPr="00BF4B6D" w:rsidRDefault="001007CA" w:rsidP="001007CA">
      <w:pPr>
        <w:pStyle w:val="FootnoteText"/>
        <w:rPr>
          <w:rFonts w:asciiTheme="minorHAnsi" w:hAnsiTheme="minorHAnsi" w:cstheme="minorHAnsi"/>
          <w:sz w:val="18"/>
          <w:szCs w:val="18"/>
        </w:rPr>
      </w:pPr>
      <w:r w:rsidRPr="00BF4B6D">
        <w:rPr>
          <w:rStyle w:val="FootnoteReference"/>
          <w:rFonts w:asciiTheme="minorHAnsi" w:hAnsiTheme="minorHAnsi" w:cstheme="minorHAnsi"/>
          <w:sz w:val="18"/>
          <w:szCs w:val="18"/>
        </w:rPr>
        <w:footnoteRef/>
      </w:r>
      <w:r w:rsidRPr="00BF4B6D">
        <w:rPr>
          <w:rFonts w:asciiTheme="minorHAnsi" w:hAnsiTheme="minorHAnsi" w:cstheme="minorHAnsi"/>
          <w:sz w:val="18"/>
          <w:szCs w:val="18"/>
        </w:rPr>
        <w:t xml:space="preserve"> Kish, L. (1992). Weighting for Unequal Pi. Journal of Official Statistics, Vol. 8, No.2, 1992, pp. 183-200.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8E61" w14:textId="5A733B61" w:rsidR="00D96D5D" w:rsidRDefault="0035122F" w:rsidP="00F91877">
    <w:pPr>
      <w:pStyle w:val="Header"/>
    </w:pPr>
    <w:r>
      <w:rPr>
        <w:noProof/>
      </w:rPr>
      <w:drawing>
        <wp:anchor distT="0" distB="0" distL="114300" distR="114300" simplePos="0" relativeHeight="251658240" behindDoc="0" locked="0" layoutInCell="1" allowOverlap="1" wp14:anchorId="26064115" wp14:editId="58FB7A86">
          <wp:simplePos x="0" y="0"/>
          <wp:positionH relativeFrom="column">
            <wp:posOffset>-750570</wp:posOffset>
          </wp:positionH>
          <wp:positionV relativeFrom="paragraph">
            <wp:posOffset>-182880</wp:posOffset>
          </wp:positionV>
          <wp:extent cx="9702800" cy="652780"/>
          <wp:effectExtent l="0" t="0" r="0" b="0"/>
          <wp:wrapThrough wrapText="bothSides">
            <wp:wrapPolygon edited="0">
              <wp:start x="0" y="0"/>
              <wp:lineTo x="0" y="20802"/>
              <wp:lineTo x="21543" y="20802"/>
              <wp:lineTo x="21543" y="0"/>
              <wp:lineTo x="0" y="0"/>
            </wp:wrapPolygon>
          </wp:wrapThrough>
          <wp:docPr id="344281165" name="Picture 34428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49420"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9702800" cy="652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9E27" w14:textId="0D41E9A8" w:rsidR="00D96D5D" w:rsidRPr="00936A0A" w:rsidRDefault="00D96D5D" w:rsidP="00F91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770"/>
    <w:multiLevelType w:val="hybridMultilevel"/>
    <w:tmpl w:val="BE265396"/>
    <w:lvl w:ilvl="0" w:tplc="3F8E923E">
      <w:start w:val="1"/>
      <w:numFmt w:val="decimal"/>
      <w:lvlText w:val="%1."/>
      <w:lvlJc w:val="left"/>
      <w:pPr>
        <w:ind w:left="720" w:hanging="360"/>
      </w:pPr>
      <w:rPr>
        <w:rFonts w:hint="default"/>
      </w:rPr>
    </w:lvl>
    <w:lvl w:ilvl="1" w:tplc="F5A8E7D4" w:tentative="1">
      <w:start w:val="1"/>
      <w:numFmt w:val="lowerLetter"/>
      <w:lvlText w:val="%2."/>
      <w:lvlJc w:val="left"/>
      <w:pPr>
        <w:ind w:left="1440" w:hanging="360"/>
      </w:pPr>
    </w:lvl>
    <w:lvl w:ilvl="2" w:tplc="63E2529E" w:tentative="1">
      <w:start w:val="1"/>
      <w:numFmt w:val="lowerRoman"/>
      <w:lvlText w:val="%3."/>
      <w:lvlJc w:val="right"/>
      <w:pPr>
        <w:ind w:left="2160" w:hanging="180"/>
      </w:pPr>
    </w:lvl>
    <w:lvl w:ilvl="3" w:tplc="E1F88578" w:tentative="1">
      <w:start w:val="1"/>
      <w:numFmt w:val="decimal"/>
      <w:lvlText w:val="%4."/>
      <w:lvlJc w:val="left"/>
      <w:pPr>
        <w:ind w:left="2880" w:hanging="360"/>
      </w:pPr>
    </w:lvl>
    <w:lvl w:ilvl="4" w:tplc="EAD6B614" w:tentative="1">
      <w:start w:val="1"/>
      <w:numFmt w:val="lowerLetter"/>
      <w:lvlText w:val="%5."/>
      <w:lvlJc w:val="left"/>
      <w:pPr>
        <w:ind w:left="3600" w:hanging="360"/>
      </w:pPr>
    </w:lvl>
    <w:lvl w:ilvl="5" w:tplc="AC64EB8A" w:tentative="1">
      <w:start w:val="1"/>
      <w:numFmt w:val="lowerRoman"/>
      <w:lvlText w:val="%6."/>
      <w:lvlJc w:val="right"/>
      <w:pPr>
        <w:ind w:left="4320" w:hanging="180"/>
      </w:pPr>
    </w:lvl>
    <w:lvl w:ilvl="6" w:tplc="B7F48500" w:tentative="1">
      <w:start w:val="1"/>
      <w:numFmt w:val="decimal"/>
      <w:lvlText w:val="%7."/>
      <w:lvlJc w:val="left"/>
      <w:pPr>
        <w:ind w:left="5040" w:hanging="360"/>
      </w:pPr>
    </w:lvl>
    <w:lvl w:ilvl="7" w:tplc="F8A43EE4" w:tentative="1">
      <w:start w:val="1"/>
      <w:numFmt w:val="lowerLetter"/>
      <w:lvlText w:val="%8."/>
      <w:lvlJc w:val="left"/>
      <w:pPr>
        <w:ind w:left="5760" w:hanging="360"/>
      </w:pPr>
    </w:lvl>
    <w:lvl w:ilvl="8" w:tplc="0D5E4A2A" w:tentative="1">
      <w:start w:val="1"/>
      <w:numFmt w:val="lowerRoman"/>
      <w:lvlText w:val="%9."/>
      <w:lvlJc w:val="right"/>
      <w:pPr>
        <w:ind w:left="6480" w:hanging="180"/>
      </w:pPr>
    </w:lvl>
  </w:abstractNum>
  <w:abstractNum w:abstractNumId="1" w15:restartNumberingAfterBreak="0">
    <w:nsid w:val="09B52024"/>
    <w:multiLevelType w:val="hybridMultilevel"/>
    <w:tmpl w:val="9F168D3C"/>
    <w:lvl w:ilvl="0" w:tplc="A530CC0E">
      <w:start w:val="1"/>
      <w:numFmt w:val="bullet"/>
      <w:lvlText w:val=""/>
      <w:lvlJc w:val="left"/>
      <w:pPr>
        <w:ind w:left="1440" w:hanging="360"/>
      </w:pPr>
      <w:rPr>
        <w:rFonts w:ascii="Symbol" w:hAnsi="Symbol"/>
      </w:rPr>
    </w:lvl>
    <w:lvl w:ilvl="1" w:tplc="ABDA6734">
      <w:start w:val="1"/>
      <w:numFmt w:val="bullet"/>
      <w:lvlText w:val=""/>
      <w:lvlJc w:val="left"/>
      <w:pPr>
        <w:ind w:left="1440" w:hanging="360"/>
      </w:pPr>
      <w:rPr>
        <w:rFonts w:ascii="Symbol" w:hAnsi="Symbol"/>
      </w:rPr>
    </w:lvl>
    <w:lvl w:ilvl="2" w:tplc="9AC29A82">
      <w:start w:val="1"/>
      <w:numFmt w:val="bullet"/>
      <w:lvlText w:val=""/>
      <w:lvlJc w:val="left"/>
      <w:pPr>
        <w:ind w:left="1440" w:hanging="360"/>
      </w:pPr>
      <w:rPr>
        <w:rFonts w:ascii="Symbol" w:hAnsi="Symbol"/>
      </w:rPr>
    </w:lvl>
    <w:lvl w:ilvl="3" w:tplc="DE8AD994">
      <w:start w:val="1"/>
      <w:numFmt w:val="bullet"/>
      <w:lvlText w:val=""/>
      <w:lvlJc w:val="left"/>
      <w:pPr>
        <w:ind w:left="1440" w:hanging="360"/>
      </w:pPr>
      <w:rPr>
        <w:rFonts w:ascii="Symbol" w:hAnsi="Symbol"/>
      </w:rPr>
    </w:lvl>
    <w:lvl w:ilvl="4" w:tplc="A3126D8C">
      <w:start w:val="1"/>
      <w:numFmt w:val="bullet"/>
      <w:lvlText w:val=""/>
      <w:lvlJc w:val="left"/>
      <w:pPr>
        <w:ind w:left="1440" w:hanging="360"/>
      </w:pPr>
      <w:rPr>
        <w:rFonts w:ascii="Symbol" w:hAnsi="Symbol"/>
      </w:rPr>
    </w:lvl>
    <w:lvl w:ilvl="5" w:tplc="2480C18A">
      <w:start w:val="1"/>
      <w:numFmt w:val="bullet"/>
      <w:lvlText w:val=""/>
      <w:lvlJc w:val="left"/>
      <w:pPr>
        <w:ind w:left="1440" w:hanging="360"/>
      </w:pPr>
      <w:rPr>
        <w:rFonts w:ascii="Symbol" w:hAnsi="Symbol"/>
      </w:rPr>
    </w:lvl>
    <w:lvl w:ilvl="6" w:tplc="50D0A5DC">
      <w:start w:val="1"/>
      <w:numFmt w:val="bullet"/>
      <w:lvlText w:val=""/>
      <w:lvlJc w:val="left"/>
      <w:pPr>
        <w:ind w:left="1440" w:hanging="360"/>
      </w:pPr>
      <w:rPr>
        <w:rFonts w:ascii="Symbol" w:hAnsi="Symbol"/>
      </w:rPr>
    </w:lvl>
    <w:lvl w:ilvl="7" w:tplc="5E56A422">
      <w:start w:val="1"/>
      <w:numFmt w:val="bullet"/>
      <w:lvlText w:val=""/>
      <w:lvlJc w:val="left"/>
      <w:pPr>
        <w:ind w:left="1440" w:hanging="360"/>
      </w:pPr>
      <w:rPr>
        <w:rFonts w:ascii="Symbol" w:hAnsi="Symbol"/>
      </w:rPr>
    </w:lvl>
    <w:lvl w:ilvl="8" w:tplc="2F8215F2">
      <w:start w:val="1"/>
      <w:numFmt w:val="bullet"/>
      <w:lvlText w:val=""/>
      <w:lvlJc w:val="left"/>
      <w:pPr>
        <w:ind w:left="1440" w:hanging="360"/>
      </w:pPr>
      <w:rPr>
        <w:rFonts w:ascii="Symbol" w:hAnsi="Symbol"/>
      </w:rPr>
    </w:lvl>
  </w:abstractNum>
  <w:abstractNum w:abstractNumId="2" w15:restartNumberingAfterBreak="0">
    <w:nsid w:val="15F57A53"/>
    <w:multiLevelType w:val="hybridMultilevel"/>
    <w:tmpl w:val="9DB0EFEC"/>
    <w:lvl w:ilvl="0" w:tplc="F83E01AE">
      <w:start w:val="1"/>
      <w:numFmt w:val="bullet"/>
      <w:lvlText w:val=""/>
      <w:lvlJc w:val="left"/>
      <w:pPr>
        <w:ind w:left="720" w:hanging="360"/>
      </w:pPr>
      <w:rPr>
        <w:rFonts w:ascii="Symbol" w:hAnsi="Symbol" w:hint="default"/>
        <w:color w:val="00B0F0"/>
      </w:rPr>
    </w:lvl>
    <w:lvl w:ilvl="1" w:tplc="AB16D4A4" w:tentative="1">
      <w:start w:val="1"/>
      <w:numFmt w:val="bullet"/>
      <w:lvlText w:val="o"/>
      <w:lvlJc w:val="left"/>
      <w:pPr>
        <w:ind w:left="1440" w:hanging="360"/>
      </w:pPr>
      <w:rPr>
        <w:rFonts w:ascii="Courier New" w:hAnsi="Courier New" w:cs="Courier New" w:hint="default"/>
      </w:rPr>
    </w:lvl>
    <w:lvl w:ilvl="2" w:tplc="36CA3094" w:tentative="1">
      <w:start w:val="1"/>
      <w:numFmt w:val="bullet"/>
      <w:lvlText w:val=""/>
      <w:lvlJc w:val="left"/>
      <w:pPr>
        <w:ind w:left="2160" w:hanging="360"/>
      </w:pPr>
      <w:rPr>
        <w:rFonts w:ascii="Wingdings" w:hAnsi="Wingdings" w:hint="default"/>
      </w:rPr>
    </w:lvl>
    <w:lvl w:ilvl="3" w:tplc="07D4B81E" w:tentative="1">
      <w:start w:val="1"/>
      <w:numFmt w:val="bullet"/>
      <w:lvlText w:val=""/>
      <w:lvlJc w:val="left"/>
      <w:pPr>
        <w:ind w:left="2880" w:hanging="360"/>
      </w:pPr>
      <w:rPr>
        <w:rFonts w:ascii="Symbol" w:hAnsi="Symbol" w:hint="default"/>
      </w:rPr>
    </w:lvl>
    <w:lvl w:ilvl="4" w:tplc="C7EE71EC" w:tentative="1">
      <w:start w:val="1"/>
      <w:numFmt w:val="bullet"/>
      <w:lvlText w:val="o"/>
      <w:lvlJc w:val="left"/>
      <w:pPr>
        <w:ind w:left="3600" w:hanging="360"/>
      </w:pPr>
      <w:rPr>
        <w:rFonts w:ascii="Courier New" w:hAnsi="Courier New" w:cs="Courier New" w:hint="default"/>
      </w:rPr>
    </w:lvl>
    <w:lvl w:ilvl="5" w:tplc="C512D84A" w:tentative="1">
      <w:start w:val="1"/>
      <w:numFmt w:val="bullet"/>
      <w:lvlText w:val=""/>
      <w:lvlJc w:val="left"/>
      <w:pPr>
        <w:ind w:left="4320" w:hanging="360"/>
      </w:pPr>
      <w:rPr>
        <w:rFonts w:ascii="Wingdings" w:hAnsi="Wingdings" w:hint="default"/>
      </w:rPr>
    </w:lvl>
    <w:lvl w:ilvl="6" w:tplc="46D009E4" w:tentative="1">
      <w:start w:val="1"/>
      <w:numFmt w:val="bullet"/>
      <w:lvlText w:val=""/>
      <w:lvlJc w:val="left"/>
      <w:pPr>
        <w:ind w:left="5040" w:hanging="360"/>
      </w:pPr>
      <w:rPr>
        <w:rFonts w:ascii="Symbol" w:hAnsi="Symbol" w:hint="default"/>
      </w:rPr>
    </w:lvl>
    <w:lvl w:ilvl="7" w:tplc="E63E741E" w:tentative="1">
      <w:start w:val="1"/>
      <w:numFmt w:val="bullet"/>
      <w:lvlText w:val="o"/>
      <w:lvlJc w:val="left"/>
      <w:pPr>
        <w:ind w:left="5760" w:hanging="360"/>
      </w:pPr>
      <w:rPr>
        <w:rFonts w:ascii="Courier New" w:hAnsi="Courier New" w:cs="Courier New" w:hint="default"/>
      </w:rPr>
    </w:lvl>
    <w:lvl w:ilvl="8" w:tplc="040E0F18" w:tentative="1">
      <w:start w:val="1"/>
      <w:numFmt w:val="bullet"/>
      <w:lvlText w:val=""/>
      <w:lvlJc w:val="left"/>
      <w:pPr>
        <w:ind w:left="6480" w:hanging="360"/>
      </w:pPr>
      <w:rPr>
        <w:rFonts w:ascii="Wingdings" w:hAnsi="Wingdings" w:hint="default"/>
      </w:rPr>
    </w:lvl>
  </w:abstractNum>
  <w:abstractNum w:abstractNumId="3" w15:restartNumberingAfterBreak="0">
    <w:nsid w:val="238C7772"/>
    <w:multiLevelType w:val="hybridMultilevel"/>
    <w:tmpl w:val="C9D44A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16945"/>
    <w:multiLevelType w:val="hybridMultilevel"/>
    <w:tmpl w:val="7BC48942"/>
    <w:lvl w:ilvl="0" w:tplc="F898635E">
      <w:start w:val="1"/>
      <w:numFmt w:val="bullet"/>
      <w:lvlText w:val=""/>
      <w:lvlJc w:val="left"/>
      <w:pPr>
        <w:ind w:left="720" w:hanging="360"/>
      </w:pPr>
      <w:rPr>
        <w:rFonts w:ascii="Symbol" w:eastAsiaTheme="minorHAnsi" w:hAnsi="Symbol" w:cstheme="minorBidi" w:hint="default"/>
      </w:rPr>
    </w:lvl>
    <w:lvl w:ilvl="1" w:tplc="8048ED50">
      <w:start w:val="1"/>
      <w:numFmt w:val="bullet"/>
      <w:lvlText w:val="-"/>
      <w:lvlJc w:val="left"/>
      <w:pPr>
        <w:ind w:left="1440" w:hanging="360"/>
      </w:pPr>
      <w:rPr>
        <w:rFonts w:ascii="Cambria Math" w:hAnsi="Cambria Math" w:hint="default"/>
      </w:rPr>
    </w:lvl>
    <w:lvl w:ilvl="2" w:tplc="CD5CD1BA" w:tentative="1">
      <w:start w:val="1"/>
      <w:numFmt w:val="bullet"/>
      <w:lvlText w:val=""/>
      <w:lvlJc w:val="left"/>
      <w:pPr>
        <w:ind w:left="2160" w:hanging="360"/>
      </w:pPr>
      <w:rPr>
        <w:rFonts w:ascii="Wingdings" w:hAnsi="Wingdings" w:hint="default"/>
      </w:rPr>
    </w:lvl>
    <w:lvl w:ilvl="3" w:tplc="7B420184" w:tentative="1">
      <w:start w:val="1"/>
      <w:numFmt w:val="bullet"/>
      <w:lvlText w:val=""/>
      <w:lvlJc w:val="left"/>
      <w:pPr>
        <w:ind w:left="2880" w:hanging="360"/>
      </w:pPr>
      <w:rPr>
        <w:rFonts w:ascii="Symbol" w:hAnsi="Symbol" w:hint="default"/>
      </w:rPr>
    </w:lvl>
    <w:lvl w:ilvl="4" w:tplc="7FEAC5AA" w:tentative="1">
      <w:start w:val="1"/>
      <w:numFmt w:val="bullet"/>
      <w:lvlText w:val="o"/>
      <w:lvlJc w:val="left"/>
      <w:pPr>
        <w:ind w:left="3600" w:hanging="360"/>
      </w:pPr>
      <w:rPr>
        <w:rFonts w:ascii="Courier New" w:hAnsi="Courier New" w:cs="Courier New" w:hint="default"/>
      </w:rPr>
    </w:lvl>
    <w:lvl w:ilvl="5" w:tplc="88628FA4" w:tentative="1">
      <w:start w:val="1"/>
      <w:numFmt w:val="bullet"/>
      <w:lvlText w:val=""/>
      <w:lvlJc w:val="left"/>
      <w:pPr>
        <w:ind w:left="4320" w:hanging="360"/>
      </w:pPr>
      <w:rPr>
        <w:rFonts w:ascii="Wingdings" w:hAnsi="Wingdings" w:hint="default"/>
      </w:rPr>
    </w:lvl>
    <w:lvl w:ilvl="6" w:tplc="0124222A" w:tentative="1">
      <w:start w:val="1"/>
      <w:numFmt w:val="bullet"/>
      <w:lvlText w:val=""/>
      <w:lvlJc w:val="left"/>
      <w:pPr>
        <w:ind w:left="5040" w:hanging="360"/>
      </w:pPr>
      <w:rPr>
        <w:rFonts w:ascii="Symbol" w:hAnsi="Symbol" w:hint="default"/>
      </w:rPr>
    </w:lvl>
    <w:lvl w:ilvl="7" w:tplc="168A0184" w:tentative="1">
      <w:start w:val="1"/>
      <w:numFmt w:val="bullet"/>
      <w:lvlText w:val="o"/>
      <w:lvlJc w:val="left"/>
      <w:pPr>
        <w:ind w:left="5760" w:hanging="360"/>
      </w:pPr>
      <w:rPr>
        <w:rFonts w:ascii="Courier New" w:hAnsi="Courier New" w:cs="Courier New" w:hint="default"/>
      </w:rPr>
    </w:lvl>
    <w:lvl w:ilvl="8" w:tplc="7144BA06" w:tentative="1">
      <w:start w:val="1"/>
      <w:numFmt w:val="bullet"/>
      <w:lvlText w:val=""/>
      <w:lvlJc w:val="left"/>
      <w:pPr>
        <w:ind w:left="6480" w:hanging="360"/>
      </w:pPr>
      <w:rPr>
        <w:rFonts w:ascii="Wingdings" w:hAnsi="Wingdings" w:hint="default"/>
      </w:rPr>
    </w:lvl>
  </w:abstractNum>
  <w:abstractNum w:abstractNumId="5" w15:restartNumberingAfterBreak="0">
    <w:nsid w:val="2DF00554"/>
    <w:multiLevelType w:val="hybridMultilevel"/>
    <w:tmpl w:val="3ABA3A7E"/>
    <w:lvl w:ilvl="0" w:tplc="FD0C5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C4580"/>
    <w:multiLevelType w:val="hybridMultilevel"/>
    <w:tmpl w:val="20D87994"/>
    <w:lvl w:ilvl="0" w:tplc="1A6A9E12">
      <w:start w:val="1"/>
      <w:numFmt w:val="bullet"/>
      <w:lvlText w:val=""/>
      <w:lvlJc w:val="left"/>
      <w:pPr>
        <w:ind w:left="720" w:hanging="360"/>
      </w:pPr>
      <w:rPr>
        <w:rFonts w:ascii="Symbol" w:hAnsi="Symbol" w:hint="default"/>
      </w:rPr>
    </w:lvl>
    <w:lvl w:ilvl="1" w:tplc="97A03C74" w:tentative="1">
      <w:start w:val="1"/>
      <w:numFmt w:val="bullet"/>
      <w:lvlText w:val="o"/>
      <w:lvlJc w:val="left"/>
      <w:pPr>
        <w:ind w:left="1440" w:hanging="360"/>
      </w:pPr>
      <w:rPr>
        <w:rFonts w:ascii="Courier New" w:hAnsi="Courier New" w:cs="Courier New" w:hint="default"/>
      </w:rPr>
    </w:lvl>
    <w:lvl w:ilvl="2" w:tplc="8B26BC86" w:tentative="1">
      <w:start w:val="1"/>
      <w:numFmt w:val="bullet"/>
      <w:lvlText w:val=""/>
      <w:lvlJc w:val="left"/>
      <w:pPr>
        <w:ind w:left="2160" w:hanging="360"/>
      </w:pPr>
      <w:rPr>
        <w:rFonts w:ascii="Wingdings" w:hAnsi="Wingdings" w:hint="default"/>
      </w:rPr>
    </w:lvl>
    <w:lvl w:ilvl="3" w:tplc="F524306E" w:tentative="1">
      <w:start w:val="1"/>
      <w:numFmt w:val="bullet"/>
      <w:lvlText w:val=""/>
      <w:lvlJc w:val="left"/>
      <w:pPr>
        <w:ind w:left="2880" w:hanging="360"/>
      </w:pPr>
      <w:rPr>
        <w:rFonts w:ascii="Symbol" w:hAnsi="Symbol" w:hint="default"/>
      </w:rPr>
    </w:lvl>
    <w:lvl w:ilvl="4" w:tplc="45147D10" w:tentative="1">
      <w:start w:val="1"/>
      <w:numFmt w:val="bullet"/>
      <w:lvlText w:val="o"/>
      <w:lvlJc w:val="left"/>
      <w:pPr>
        <w:ind w:left="3600" w:hanging="360"/>
      </w:pPr>
      <w:rPr>
        <w:rFonts w:ascii="Courier New" w:hAnsi="Courier New" w:cs="Courier New" w:hint="default"/>
      </w:rPr>
    </w:lvl>
    <w:lvl w:ilvl="5" w:tplc="4F70CE08" w:tentative="1">
      <w:start w:val="1"/>
      <w:numFmt w:val="bullet"/>
      <w:lvlText w:val=""/>
      <w:lvlJc w:val="left"/>
      <w:pPr>
        <w:ind w:left="4320" w:hanging="360"/>
      </w:pPr>
      <w:rPr>
        <w:rFonts w:ascii="Wingdings" w:hAnsi="Wingdings" w:hint="default"/>
      </w:rPr>
    </w:lvl>
    <w:lvl w:ilvl="6" w:tplc="888281C2" w:tentative="1">
      <w:start w:val="1"/>
      <w:numFmt w:val="bullet"/>
      <w:lvlText w:val=""/>
      <w:lvlJc w:val="left"/>
      <w:pPr>
        <w:ind w:left="5040" w:hanging="360"/>
      </w:pPr>
      <w:rPr>
        <w:rFonts w:ascii="Symbol" w:hAnsi="Symbol" w:hint="default"/>
      </w:rPr>
    </w:lvl>
    <w:lvl w:ilvl="7" w:tplc="79F06BFC" w:tentative="1">
      <w:start w:val="1"/>
      <w:numFmt w:val="bullet"/>
      <w:lvlText w:val="o"/>
      <w:lvlJc w:val="left"/>
      <w:pPr>
        <w:ind w:left="5760" w:hanging="360"/>
      </w:pPr>
      <w:rPr>
        <w:rFonts w:ascii="Courier New" w:hAnsi="Courier New" w:cs="Courier New" w:hint="default"/>
      </w:rPr>
    </w:lvl>
    <w:lvl w:ilvl="8" w:tplc="44A043BC" w:tentative="1">
      <w:start w:val="1"/>
      <w:numFmt w:val="bullet"/>
      <w:lvlText w:val=""/>
      <w:lvlJc w:val="left"/>
      <w:pPr>
        <w:ind w:left="6480" w:hanging="360"/>
      </w:pPr>
      <w:rPr>
        <w:rFonts w:ascii="Wingdings" w:hAnsi="Wingdings" w:hint="default"/>
      </w:rPr>
    </w:lvl>
  </w:abstractNum>
  <w:abstractNum w:abstractNumId="7" w15:restartNumberingAfterBreak="0">
    <w:nsid w:val="462D672E"/>
    <w:multiLevelType w:val="hybridMultilevel"/>
    <w:tmpl w:val="28CC9456"/>
    <w:lvl w:ilvl="0" w:tplc="0B9CC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85D4A"/>
    <w:multiLevelType w:val="hybridMultilevel"/>
    <w:tmpl w:val="F89E464A"/>
    <w:lvl w:ilvl="0" w:tplc="4BD6B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517B3C"/>
    <w:multiLevelType w:val="hybridMultilevel"/>
    <w:tmpl w:val="F89E46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133B2D"/>
    <w:multiLevelType w:val="hybridMultilevel"/>
    <w:tmpl w:val="C1CC4708"/>
    <w:lvl w:ilvl="0" w:tplc="B7329D98">
      <w:start w:val="1"/>
      <w:numFmt w:val="bullet"/>
      <w:lvlText w:val=""/>
      <w:lvlJc w:val="left"/>
      <w:pPr>
        <w:ind w:left="720" w:hanging="360"/>
      </w:pPr>
      <w:rPr>
        <w:rFonts w:ascii="Symbol" w:hAnsi="Symbol" w:hint="default"/>
        <w:color w:val="00B0F0"/>
      </w:rPr>
    </w:lvl>
    <w:lvl w:ilvl="1" w:tplc="7DFA5C22">
      <w:start w:val="1"/>
      <w:numFmt w:val="bullet"/>
      <w:lvlText w:val="o"/>
      <w:lvlJc w:val="left"/>
      <w:pPr>
        <w:ind w:left="1440" w:hanging="360"/>
      </w:pPr>
      <w:rPr>
        <w:rFonts w:ascii="Courier New" w:hAnsi="Courier New" w:cs="Courier New" w:hint="default"/>
      </w:rPr>
    </w:lvl>
    <w:lvl w:ilvl="2" w:tplc="F8E65A56" w:tentative="1">
      <w:start w:val="1"/>
      <w:numFmt w:val="bullet"/>
      <w:lvlText w:val=""/>
      <w:lvlJc w:val="left"/>
      <w:pPr>
        <w:ind w:left="2160" w:hanging="360"/>
      </w:pPr>
      <w:rPr>
        <w:rFonts w:ascii="Wingdings" w:hAnsi="Wingdings" w:hint="default"/>
      </w:rPr>
    </w:lvl>
    <w:lvl w:ilvl="3" w:tplc="2C344B0A" w:tentative="1">
      <w:start w:val="1"/>
      <w:numFmt w:val="bullet"/>
      <w:lvlText w:val=""/>
      <w:lvlJc w:val="left"/>
      <w:pPr>
        <w:ind w:left="2880" w:hanging="360"/>
      </w:pPr>
      <w:rPr>
        <w:rFonts w:ascii="Symbol" w:hAnsi="Symbol" w:hint="default"/>
      </w:rPr>
    </w:lvl>
    <w:lvl w:ilvl="4" w:tplc="18942E26" w:tentative="1">
      <w:start w:val="1"/>
      <w:numFmt w:val="bullet"/>
      <w:lvlText w:val="o"/>
      <w:lvlJc w:val="left"/>
      <w:pPr>
        <w:ind w:left="3600" w:hanging="360"/>
      </w:pPr>
      <w:rPr>
        <w:rFonts w:ascii="Courier New" w:hAnsi="Courier New" w:cs="Courier New" w:hint="default"/>
      </w:rPr>
    </w:lvl>
    <w:lvl w:ilvl="5" w:tplc="CAC80F48" w:tentative="1">
      <w:start w:val="1"/>
      <w:numFmt w:val="bullet"/>
      <w:lvlText w:val=""/>
      <w:lvlJc w:val="left"/>
      <w:pPr>
        <w:ind w:left="4320" w:hanging="360"/>
      </w:pPr>
      <w:rPr>
        <w:rFonts w:ascii="Wingdings" w:hAnsi="Wingdings" w:hint="default"/>
      </w:rPr>
    </w:lvl>
    <w:lvl w:ilvl="6" w:tplc="A514A2DE" w:tentative="1">
      <w:start w:val="1"/>
      <w:numFmt w:val="bullet"/>
      <w:lvlText w:val=""/>
      <w:lvlJc w:val="left"/>
      <w:pPr>
        <w:ind w:left="5040" w:hanging="360"/>
      </w:pPr>
      <w:rPr>
        <w:rFonts w:ascii="Symbol" w:hAnsi="Symbol" w:hint="default"/>
      </w:rPr>
    </w:lvl>
    <w:lvl w:ilvl="7" w:tplc="9906FD44" w:tentative="1">
      <w:start w:val="1"/>
      <w:numFmt w:val="bullet"/>
      <w:lvlText w:val="o"/>
      <w:lvlJc w:val="left"/>
      <w:pPr>
        <w:ind w:left="5760" w:hanging="360"/>
      </w:pPr>
      <w:rPr>
        <w:rFonts w:ascii="Courier New" w:hAnsi="Courier New" w:cs="Courier New" w:hint="default"/>
      </w:rPr>
    </w:lvl>
    <w:lvl w:ilvl="8" w:tplc="E3E4417E" w:tentative="1">
      <w:start w:val="1"/>
      <w:numFmt w:val="bullet"/>
      <w:lvlText w:val=""/>
      <w:lvlJc w:val="left"/>
      <w:pPr>
        <w:ind w:left="6480" w:hanging="360"/>
      </w:pPr>
      <w:rPr>
        <w:rFonts w:ascii="Wingdings" w:hAnsi="Wingdings" w:hint="default"/>
      </w:rPr>
    </w:lvl>
  </w:abstractNum>
  <w:abstractNum w:abstractNumId="11" w15:restartNumberingAfterBreak="0">
    <w:nsid w:val="6B347410"/>
    <w:multiLevelType w:val="hybridMultilevel"/>
    <w:tmpl w:val="99D06088"/>
    <w:lvl w:ilvl="0" w:tplc="7CFC3AD6">
      <w:start w:val="1"/>
      <w:numFmt w:val="bullet"/>
      <w:lvlText w:val=""/>
      <w:lvlJc w:val="left"/>
      <w:pPr>
        <w:ind w:left="720" w:hanging="360"/>
      </w:pPr>
      <w:rPr>
        <w:rFonts w:ascii="Symbol" w:hAnsi="Symbol" w:hint="default"/>
      </w:rPr>
    </w:lvl>
    <w:lvl w:ilvl="1" w:tplc="7032941E">
      <w:start w:val="1"/>
      <w:numFmt w:val="bullet"/>
      <w:lvlText w:val="o"/>
      <w:lvlJc w:val="left"/>
      <w:pPr>
        <w:ind w:left="1440" w:hanging="360"/>
      </w:pPr>
      <w:rPr>
        <w:rFonts w:ascii="Courier New" w:hAnsi="Courier New" w:cs="Courier New" w:hint="default"/>
      </w:rPr>
    </w:lvl>
    <w:lvl w:ilvl="2" w:tplc="AFC0049A" w:tentative="1">
      <w:start w:val="1"/>
      <w:numFmt w:val="bullet"/>
      <w:lvlText w:val=""/>
      <w:lvlJc w:val="left"/>
      <w:pPr>
        <w:ind w:left="2160" w:hanging="360"/>
      </w:pPr>
      <w:rPr>
        <w:rFonts w:ascii="Wingdings" w:hAnsi="Wingdings" w:hint="default"/>
      </w:rPr>
    </w:lvl>
    <w:lvl w:ilvl="3" w:tplc="CC86EA04" w:tentative="1">
      <w:start w:val="1"/>
      <w:numFmt w:val="bullet"/>
      <w:lvlText w:val=""/>
      <w:lvlJc w:val="left"/>
      <w:pPr>
        <w:ind w:left="2880" w:hanging="360"/>
      </w:pPr>
      <w:rPr>
        <w:rFonts w:ascii="Symbol" w:hAnsi="Symbol" w:hint="default"/>
      </w:rPr>
    </w:lvl>
    <w:lvl w:ilvl="4" w:tplc="291C8D9E" w:tentative="1">
      <w:start w:val="1"/>
      <w:numFmt w:val="bullet"/>
      <w:lvlText w:val="o"/>
      <w:lvlJc w:val="left"/>
      <w:pPr>
        <w:ind w:left="3600" w:hanging="360"/>
      </w:pPr>
      <w:rPr>
        <w:rFonts w:ascii="Courier New" w:hAnsi="Courier New" w:cs="Courier New" w:hint="default"/>
      </w:rPr>
    </w:lvl>
    <w:lvl w:ilvl="5" w:tplc="6DEE9EA8" w:tentative="1">
      <w:start w:val="1"/>
      <w:numFmt w:val="bullet"/>
      <w:lvlText w:val=""/>
      <w:lvlJc w:val="left"/>
      <w:pPr>
        <w:ind w:left="4320" w:hanging="360"/>
      </w:pPr>
      <w:rPr>
        <w:rFonts w:ascii="Wingdings" w:hAnsi="Wingdings" w:hint="default"/>
      </w:rPr>
    </w:lvl>
    <w:lvl w:ilvl="6" w:tplc="3104E946" w:tentative="1">
      <w:start w:val="1"/>
      <w:numFmt w:val="bullet"/>
      <w:lvlText w:val=""/>
      <w:lvlJc w:val="left"/>
      <w:pPr>
        <w:ind w:left="5040" w:hanging="360"/>
      </w:pPr>
      <w:rPr>
        <w:rFonts w:ascii="Symbol" w:hAnsi="Symbol" w:hint="default"/>
      </w:rPr>
    </w:lvl>
    <w:lvl w:ilvl="7" w:tplc="DB1E8922" w:tentative="1">
      <w:start w:val="1"/>
      <w:numFmt w:val="bullet"/>
      <w:lvlText w:val="o"/>
      <w:lvlJc w:val="left"/>
      <w:pPr>
        <w:ind w:left="5760" w:hanging="360"/>
      </w:pPr>
      <w:rPr>
        <w:rFonts w:ascii="Courier New" w:hAnsi="Courier New" w:cs="Courier New" w:hint="default"/>
      </w:rPr>
    </w:lvl>
    <w:lvl w:ilvl="8" w:tplc="6D527978" w:tentative="1">
      <w:start w:val="1"/>
      <w:numFmt w:val="bullet"/>
      <w:lvlText w:val=""/>
      <w:lvlJc w:val="left"/>
      <w:pPr>
        <w:ind w:left="6480" w:hanging="360"/>
      </w:pPr>
      <w:rPr>
        <w:rFonts w:ascii="Wingdings" w:hAnsi="Wingdings" w:hint="default"/>
      </w:rPr>
    </w:lvl>
  </w:abstractNum>
  <w:abstractNum w:abstractNumId="12" w15:restartNumberingAfterBreak="0">
    <w:nsid w:val="6CE54DFE"/>
    <w:multiLevelType w:val="hybridMultilevel"/>
    <w:tmpl w:val="D2DAB44E"/>
    <w:lvl w:ilvl="0" w:tplc="272E96E8">
      <w:start w:val="2"/>
      <w:numFmt w:val="bullet"/>
      <w:lvlText w:val=""/>
      <w:lvlJc w:val="left"/>
      <w:pPr>
        <w:ind w:left="720" w:hanging="360"/>
      </w:pPr>
      <w:rPr>
        <w:rFonts w:ascii="Symbol" w:eastAsia="Calibri" w:hAnsi="Symbol" w:cs="Arial" w:hint="default"/>
      </w:rPr>
    </w:lvl>
    <w:lvl w:ilvl="1" w:tplc="DBDC16AE">
      <w:start w:val="1"/>
      <w:numFmt w:val="bullet"/>
      <w:lvlText w:val="o"/>
      <w:lvlJc w:val="left"/>
      <w:pPr>
        <w:ind w:left="1440" w:hanging="360"/>
      </w:pPr>
      <w:rPr>
        <w:rFonts w:ascii="Courier New" w:hAnsi="Courier New" w:cs="Courier New" w:hint="default"/>
      </w:rPr>
    </w:lvl>
    <w:lvl w:ilvl="2" w:tplc="5A4EE816">
      <w:start w:val="1"/>
      <w:numFmt w:val="bullet"/>
      <w:lvlText w:val=""/>
      <w:lvlJc w:val="left"/>
      <w:pPr>
        <w:ind w:left="2160" w:hanging="360"/>
      </w:pPr>
      <w:rPr>
        <w:rFonts w:ascii="Wingdings" w:hAnsi="Wingdings" w:hint="default"/>
      </w:rPr>
    </w:lvl>
    <w:lvl w:ilvl="3" w:tplc="37867F9E">
      <w:start w:val="1"/>
      <w:numFmt w:val="bullet"/>
      <w:lvlText w:val=""/>
      <w:lvlJc w:val="left"/>
      <w:pPr>
        <w:ind w:left="2880" w:hanging="360"/>
      </w:pPr>
      <w:rPr>
        <w:rFonts w:ascii="Symbol" w:hAnsi="Symbol" w:hint="default"/>
      </w:rPr>
    </w:lvl>
    <w:lvl w:ilvl="4" w:tplc="305CB2DC">
      <w:start w:val="1"/>
      <w:numFmt w:val="bullet"/>
      <w:lvlText w:val="o"/>
      <w:lvlJc w:val="left"/>
      <w:pPr>
        <w:ind w:left="3600" w:hanging="360"/>
      </w:pPr>
      <w:rPr>
        <w:rFonts w:ascii="Courier New" w:hAnsi="Courier New" w:cs="Courier New" w:hint="default"/>
      </w:rPr>
    </w:lvl>
    <w:lvl w:ilvl="5" w:tplc="52029AB2">
      <w:start w:val="1"/>
      <w:numFmt w:val="bullet"/>
      <w:lvlText w:val=""/>
      <w:lvlJc w:val="left"/>
      <w:pPr>
        <w:ind w:left="4320" w:hanging="360"/>
      </w:pPr>
      <w:rPr>
        <w:rFonts w:ascii="Wingdings" w:hAnsi="Wingdings" w:hint="default"/>
      </w:rPr>
    </w:lvl>
    <w:lvl w:ilvl="6" w:tplc="3822D6F2">
      <w:start w:val="1"/>
      <w:numFmt w:val="bullet"/>
      <w:lvlText w:val=""/>
      <w:lvlJc w:val="left"/>
      <w:pPr>
        <w:ind w:left="5040" w:hanging="360"/>
      </w:pPr>
      <w:rPr>
        <w:rFonts w:ascii="Symbol" w:hAnsi="Symbol" w:hint="default"/>
      </w:rPr>
    </w:lvl>
    <w:lvl w:ilvl="7" w:tplc="A83695DA">
      <w:start w:val="1"/>
      <w:numFmt w:val="bullet"/>
      <w:lvlText w:val="o"/>
      <w:lvlJc w:val="left"/>
      <w:pPr>
        <w:ind w:left="5760" w:hanging="360"/>
      </w:pPr>
      <w:rPr>
        <w:rFonts w:ascii="Courier New" w:hAnsi="Courier New" w:cs="Courier New" w:hint="default"/>
      </w:rPr>
    </w:lvl>
    <w:lvl w:ilvl="8" w:tplc="3DE6293E">
      <w:start w:val="1"/>
      <w:numFmt w:val="bullet"/>
      <w:lvlText w:val=""/>
      <w:lvlJc w:val="left"/>
      <w:pPr>
        <w:ind w:left="6480" w:hanging="360"/>
      </w:pPr>
      <w:rPr>
        <w:rFonts w:ascii="Wingdings" w:hAnsi="Wingdings" w:hint="default"/>
      </w:rPr>
    </w:lvl>
  </w:abstractNum>
  <w:abstractNum w:abstractNumId="13" w15:restartNumberingAfterBreak="0">
    <w:nsid w:val="6D0B03C4"/>
    <w:multiLevelType w:val="hybridMultilevel"/>
    <w:tmpl w:val="A1FA9C94"/>
    <w:lvl w:ilvl="0" w:tplc="EC5C3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93051">
    <w:abstractNumId w:val="6"/>
  </w:num>
  <w:num w:numId="2" w16cid:durableId="641154828">
    <w:abstractNumId w:val="2"/>
  </w:num>
  <w:num w:numId="3" w16cid:durableId="524707905">
    <w:abstractNumId w:val="10"/>
  </w:num>
  <w:num w:numId="4" w16cid:durableId="1053196094">
    <w:abstractNumId w:val="4"/>
  </w:num>
  <w:num w:numId="5" w16cid:durableId="1043480216">
    <w:abstractNumId w:val="11"/>
  </w:num>
  <w:num w:numId="6" w16cid:durableId="575939702">
    <w:abstractNumId w:val="0"/>
  </w:num>
  <w:num w:numId="7" w16cid:durableId="489371838">
    <w:abstractNumId w:val="12"/>
  </w:num>
  <w:num w:numId="8" w16cid:durableId="1734809128">
    <w:abstractNumId w:val="8"/>
  </w:num>
  <w:num w:numId="9" w16cid:durableId="47799177">
    <w:abstractNumId w:val="3"/>
  </w:num>
  <w:num w:numId="10" w16cid:durableId="1463691666">
    <w:abstractNumId w:val="7"/>
  </w:num>
  <w:num w:numId="11" w16cid:durableId="1405252945">
    <w:abstractNumId w:val="13"/>
  </w:num>
  <w:num w:numId="12" w16cid:durableId="240018878">
    <w:abstractNumId w:val="9"/>
  </w:num>
  <w:num w:numId="13" w16cid:durableId="329604382">
    <w:abstractNumId w:val="1"/>
  </w:num>
  <w:num w:numId="14" w16cid:durableId="172864516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8D"/>
    <w:rsid w:val="00000AAA"/>
    <w:rsid w:val="00001524"/>
    <w:rsid w:val="000057F7"/>
    <w:rsid w:val="00005D9A"/>
    <w:rsid w:val="000105C6"/>
    <w:rsid w:val="00010735"/>
    <w:rsid w:val="00011BF2"/>
    <w:rsid w:val="0001225B"/>
    <w:rsid w:val="00012630"/>
    <w:rsid w:val="0001344E"/>
    <w:rsid w:val="00015131"/>
    <w:rsid w:val="000206B7"/>
    <w:rsid w:val="00021F15"/>
    <w:rsid w:val="000221BF"/>
    <w:rsid w:val="00022298"/>
    <w:rsid w:val="0002303D"/>
    <w:rsid w:val="0002718B"/>
    <w:rsid w:val="00031B44"/>
    <w:rsid w:val="00035DE9"/>
    <w:rsid w:val="0004000F"/>
    <w:rsid w:val="00041813"/>
    <w:rsid w:val="00042402"/>
    <w:rsid w:val="00042805"/>
    <w:rsid w:val="00042CC7"/>
    <w:rsid w:val="0004621D"/>
    <w:rsid w:val="00047E55"/>
    <w:rsid w:val="00050578"/>
    <w:rsid w:val="00050B2A"/>
    <w:rsid w:val="00054CAA"/>
    <w:rsid w:val="00055CE6"/>
    <w:rsid w:val="00057640"/>
    <w:rsid w:val="000578A8"/>
    <w:rsid w:val="00057AA5"/>
    <w:rsid w:val="000614A8"/>
    <w:rsid w:val="000619BB"/>
    <w:rsid w:val="00062CF0"/>
    <w:rsid w:val="00063ACB"/>
    <w:rsid w:val="000724FF"/>
    <w:rsid w:val="00072F76"/>
    <w:rsid w:val="000738B1"/>
    <w:rsid w:val="00073962"/>
    <w:rsid w:val="00073DEF"/>
    <w:rsid w:val="00074079"/>
    <w:rsid w:val="0007425C"/>
    <w:rsid w:val="00075363"/>
    <w:rsid w:val="000757AA"/>
    <w:rsid w:val="00075FC2"/>
    <w:rsid w:val="0008439A"/>
    <w:rsid w:val="00084EEF"/>
    <w:rsid w:val="00085F76"/>
    <w:rsid w:val="00086D37"/>
    <w:rsid w:val="000927F0"/>
    <w:rsid w:val="00093623"/>
    <w:rsid w:val="00095836"/>
    <w:rsid w:val="00095A42"/>
    <w:rsid w:val="00097A44"/>
    <w:rsid w:val="000A0CAA"/>
    <w:rsid w:val="000A1E9D"/>
    <w:rsid w:val="000A225A"/>
    <w:rsid w:val="000A398F"/>
    <w:rsid w:val="000A3AD0"/>
    <w:rsid w:val="000A43EB"/>
    <w:rsid w:val="000A454D"/>
    <w:rsid w:val="000A52DF"/>
    <w:rsid w:val="000A55C0"/>
    <w:rsid w:val="000A65C0"/>
    <w:rsid w:val="000B37CD"/>
    <w:rsid w:val="000B5D90"/>
    <w:rsid w:val="000B7547"/>
    <w:rsid w:val="000C0B46"/>
    <w:rsid w:val="000C0C05"/>
    <w:rsid w:val="000C1887"/>
    <w:rsid w:val="000C1F20"/>
    <w:rsid w:val="000C58D6"/>
    <w:rsid w:val="000C5F9E"/>
    <w:rsid w:val="000C77CC"/>
    <w:rsid w:val="000C7FBA"/>
    <w:rsid w:val="000D2A4A"/>
    <w:rsid w:val="000D3E5B"/>
    <w:rsid w:val="000D486A"/>
    <w:rsid w:val="000D4922"/>
    <w:rsid w:val="000E0220"/>
    <w:rsid w:val="000E031B"/>
    <w:rsid w:val="000E0C7A"/>
    <w:rsid w:val="000E1F37"/>
    <w:rsid w:val="000E3717"/>
    <w:rsid w:val="000E5815"/>
    <w:rsid w:val="000E6422"/>
    <w:rsid w:val="000E64A7"/>
    <w:rsid w:val="000E6A0A"/>
    <w:rsid w:val="000E6BB4"/>
    <w:rsid w:val="000E729E"/>
    <w:rsid w:val="000E74C7"/>
    <w:rsid w:val="000E7B97"/>
    <w:rsid w:val="000F069E"/>
    <w:rsid w:val="000F0BE0"/>
    <w:rsid w:val="000F1A93"/>
    <w:rsid w:val="000F1C42"/>
    <w:rsid w:val="000F5FAD"/>
    <w:rsid w:val="000F7BB3"/>
    <w:rsid w:val="000F7DC1"/>
    <w:rsid w:val="001007CA"/>
    <w:rsid w:val="0010181A"/>
    <w:rsid w:val="00101EB9"/>
    <w:rsid w:val="00101F8B"/>
    <w:rsid w:val="0010314A"/>
    <w:rsid w:val="00103522"/>
    <w:rsid w:val="00104903"/>
    <w:rsid w:val="00105CE7"/>
    <w:rsid w:val="00106F3F"/>
    <w:rsid w:val="001070E2"/>
    <w:rsid w:val="00111808"/>
    <w:rsid w:val="00112531"/>
    <w:rsid w:val="001127CC"/>
    <w:rsid w:val="00115552"/>
    <w:rsid w:val="00116BB4"/>
    <w:rsid w:val="00117353"/>
    <w:rsid w:val="00120814"/>
    <w:rsid w:val="001220D7"/>
    <w:rsid w:val="001228EE"/>
    <w:rsid w:val="00124726"/>
    <w:rsid w:val="00124F88"/>
    <w:rsid w:val="00125446"/>
    <w:rsid w:val="00125CE1"/>
    <w:rsid w:val="00125D54"/>
    <w:rsid w:val="00132D67"/>
    <w:rsid w:val="00133220"/>
    <w:rsid w:val="00134E74"/>
    <w:rsid w:val="00135AC9"/>
    <w:rsid w:val="0013617E"/>
    <w:rsid w:val="00140B9F"/>
    <w:rsid w:val="0014280C"/>
    <w:rsid w:val="00142A35"/>
    <w:rsid w:val="00142F32"/>
    <w:rsid w:val="00143178"/>
    <w:rsid w:val="0014326B"/>
    <w:rsid w:val="001436B9"/>
    <w:rsid w:val="001438F8"/>
    <w:rsid w:val="00143A88"/>
    <w:rsid w:val="0014413A"/>
    <w:rsid w:val="00146AFA"/>
    <w:rsid w:val="00147F9C"/>
    <w:rsid w:val="0015025A"/>
    <w:rsid w:val="0015157D"/>
    <w:rsid w:val="001528EF"/>
    <w:rsid w:val="001549D9"/>
    <w:rsid w:val="00155165"/>
    <w:rsid w:val="00155680"/>
    <w:rsid w:val="00155918"/>
    <w:rsid w:val="00156326"/>
    <w:rsid w:val="001569E6"/>
    <w:rsid w:val="00157C49"/>
    <w:rsid w:val="00161585"/>
    <w:rsid w:val="00161611"/>
    <w:rsid w:val="00163496"/>
    <w:rsid w:val="00163DE9"/>
    <w:rsid w:val="00164739"/>
    <w:rsid w:val="001652C5"/>
    <w:rsid w:val="001671B7"/>
    <w:rsid w:val="001675FF"/>
    <w:rsid w:val="0016778D"/>
    <w:rsid w:val="00170DD2"/>
    <w:rsid w:val="0017207A"/>
    <w:rsid w:val="00172C92"/>
    <w:rsid w:val="0017628D"/>
    <w:rsid w:val="00176F68"/>
    <w:rsid w:val="00177356"/>
    <w:rsid w:val="00177E3A"/>
    <w:rsid w:val="001814CD"/>
    <w:rsid w:val="00181DC8"/>
    <w:rsid w:val="0018329B"/>
    <w:rsid w:val="00183C61"/>
    <w:rsid w:val="00185366"/>
    <w:rsid w:val="0018749E"/>
    <w:rsid w:val="00192709"/>
    <w:rsid w:val="00192BEB"/>
    <w:rsid w:val="00193460"/>
    <w:rsid w:val="00193696"/>
    <w:rsid w:val="001937F1"/>
    <w:rsid w:val="0019425B"/>
    <w:rsid w:val="00194293"/>
    <w:rsid w:val="00194B61"/>
    <w:rsid w:val="00195320"/>
    <w:rsid w:val="00196B10"/>
    <w:rsid w:val="001A018D"/>
    <w:rsid w:val="001A0D2D"/>
    <w:rsid w:val="001A0FEA"/>
    <w:rsid w:val="001A1543"/>
    <w:rsid w:val="001A1860"/>
    <w:rsid w:val="001A2704"/>
    <w:rsid w:val="001A3C92"/>
    <w:rsid w:val="001A4748"/>
    <w:rsid w:val="001A4CBC"/>
    <w:rsid w:val="001A5F72"/>
    <w:rsid w:val="001A6EF4"/>
    <w:rsid w:val="001B017A"/>
    <w:rsid w:val="001B0B15"/>
    <w:rsid w:val="001B0DE8"/>
    <w:rsid w:val="001B100F"/>
    <w:rsid w:val="001B5A09"/>
    <w:rsid w:val="001B5D7F"/>
    <w:rsid w:val="001B6442"/>
    <w:rsid w:val="001B67FD"/>
    <w:rsid w:val="001B7E9F"/>
    <w:rsid w:val="001C3A33"/>
    <w:rsid w:val="001C45D0"/>
    <w:rsid w:val="001C5306"/>
    <w:rsid w:val="001C67BE"/>
    <w:rsid w:val="001D0123"/>
    <w:rsid w:val="001D1650"/>
    <w:rsid w:val="001D1D2B"/>
    <w:rsid w:val="001D3839"/>
    <w:rsid w:val="001D3ED3"/>
    <w:rsid w:val="001D5105"/>
    <w:rsid w:val="001E044B"/>
    <w:rsid w:val="001E2206"/>
    <w:rsid w:val="001E28C4"/>
    <w:rsid w:val="001E2BC9"/>
    <w:rsid w:val="001E5494"/>
    <w:rsid w:val="001F0CE2"/>
    <w:rsid w:val="001F129A"/>
    <w:rsid w:val="001F2294"/>
    <w:rsid w:val="001F29F9"/>
    <w:rsid w:val="001F55E6"/>
    <w:rsid w:val="00200310"/>
    <w:rsid w:val="00201086"/>
    <w:rsid w:val="002027CA"/>
    <w:rsid w:val="00203CE9"/>
    <w:rsid w:val="00204218"/>
    <w:rsid w:val="00204336"/>
    <w:rsid w:val="0020512E"/>
    <w:rsid w:val="00205892"/>
    <w:rsid w:val="00205C34"/>
    <w:rsid w:val="0020621B"/>
    <w:rsid w:val="00210108"/>
    <w:rsid w:val="00210239"/>
    <w:rsid w:val="0021092A"/>
    <w:rsid w:val="00212EE1"/>
    <w:rsid w:val="0021442F"/>
    <w:rsid w:val="002207A2"/>
    <w:rsid w:val="0022271A"/>
    <w:rsid w:val="00223126"/>
    <w:rsid w:val="00223351"/>
    <w:rsid w:val="00224202"/>
    <w:rsid w:val="00225D43"/>
    <w:rsid w:val="0023197D"/>
    <w:rsid w:val="00232253"/>
    <w:rsid w:val="00233003"/>
    <w:rsid w:val="002339B3"/>
    <w:rsid w:val="00233F24"/>
    <w:rsid w:val="0023427B"/>
    <w:rsid w:val="002349CB"/>
    <w:rsid w:val="00234F2A"/>
    <w:rsid w:val="00235733"/>
    <w:rsid w:val="002416B0"/>
    <w:rsid w:val="00242F33"/>
    <w:rsid w:val="00243DA9"/>
    <w:rsid w:val="00247FF7"/>
    <w:rsid w:val="00252C2F"/>
    <w:rsid w:val="00252EBB"/>
    <w:rsid w:val="002532C4"/>
    <w:rsid w:val="0025431F"/>
    <w:rsid w:val="002559CF"/>
    <w:rsid w:val="00257FF8"/>
    <w:rsid w:val="00261B9C"/>
    <w:rsid w:val="00262A90"/>
    <w:rsid w:val="00262CD2"/>
    <w:rsid w:val="002640A2"/>
    <w:rsid w:val="00265A37"/>
    <w:rsid w:val="00265DA2"/>
    <w:rsid w:val="002666DD"/>
    <w:rsid w:val="00266B91"/>
    <w:rsid w:val="002705AD"/>
    <w:rsid w:val="002707C8"/>
    <w:rsid w:val="002713BA"/>
    <w:rsid w:val="00272B91"/>
    <w:rsid w:val="00276AF8"/>
    <w:rsid w:val="00276CDD"/>
    <w:rsid w:val="00280869"/>
    <w:rsid w:val="00282694"/>
    <w:rsid w:val="00282F42"/>
    <w:rsid w:val="00283186"/>
    <w:rsid w:val="00283528"/>
    <w:rsid w:val="00283A55"/>
    <w:rsid w:val="00284D88"/>
    <w:rsid w:val="00284EAE"/>
    <w:rsid w:val="00286738"/>
    <w:rsid w:val="00292321"/>
    <w:rsid w:val="00292E6D"/>
    <w:rsid w:val="00294711"/>
    <w:rsid w:val="00295733"/>
    <w:rsid w:val="002957C6"/>
    <w:rsid w:val="002957E5"/>
    <w:rsid w:val="002A0F2F"/>
    <w:rsid w:val="002A4FC0"/>
    <w:rsid w:val="002A5FA4"/>
    <w:rsid w:val="002A6F66"/>
    <w:rsid w:val="002A7FD5"/>
    <w:rsid w:val="002B0B17"/>
    <w:rsid w:val="002B0E2B"/>
    <w:rsid w:val="002B15F2"/>
    <w:rsid w:val="002B1973"/>
    <w:rsid w:val="002B1A2A"/>
    <w:rsid w:val="002B33BB"/>
    <w:rsid w:val="002B4344"/>
    <w:rsid w:val="002B7506"/>
    <w:rsid w:val="002C03C4"/>
    <w:rsid w:val="002C0D34"/>
    <w:rsid w:val="002C1DF1"/>
    <w:rsid w:val="002C26EB"/>
    <w:rsid w:val="002C3159"/>
    <w:rsid w:val="002C3A8C"/>
    <w:rsid w:val="002C42FE"/>
    <w:rsid w:val="002C4502"/>
    <w:rsid w:val="002C462E"/>
    <w:rsid w:val="002C554E"/>
    <w:rsid w:val="002C5F22"/>
    <w:rsid w:val="002C6A07"/>
    <w:rsid w:val="002C6F97"/>
    <w:rsid w:val="002C79EE"/>
    <w:rsid w:val="002C7C83"/>
    <w:rsid w:val="002D0D49"/>
    <w:rsid w:val="002D28AF"/>
    <w:rsid w:val="002D4037"/>
    <w:rsid w:val="002D409A"/>
    <w:rsid w:val="002D462C"/>
    <w:rsid w:val="002E1025"/>
    <w:rsid w:val="002E103D"/>
    <w:rsid w:val="002E109F"/>
    <w:rsid w:val="002E1A84"/>
    <w:rsid w:val="002E2058"/>
    <w:rsid w:val="002F15E1"/>
    <w:rsid w:val="002F256D"/>
    <w:rsid w:val="002F5081"/>
    <w:rsid w:val="0030024B"/>
    <w:rsid w:val="003002BE"/>
    <w:rsid w:val="00300CDB"/>
    <w:rsid w:val="00301965"/>
    <w:rsid w:val="003048E3"/>
    <w:rsid w:val="00304EBC"/>
    <w:rsid w:val="003100B4"/>
    <w:rsid w:val="00310B36"/>
    <w:rsid w:val="00311CC0"/>
    <w:rsid w:val="00311ECA"/>
    <w:rsid w:val="003122C3"/>
    <w:rsid w:val="00312AB4"/>
    <w:rsid w:val="00312F31"/>
    <w:rsid w:val="003137E3"/>
    <w:rsid w:val="003153DE"/>
    <w:rsid w:val="00321FAC"/>
    <w:rsid w:val="00323421"/>
    <w:rsid w:val="00325679"/>
    <w:rsid w:val="003269F5"/>
    <w:rsid w:val="003307CE"/>
    <w:rsid w:val="00332C5D"/>
    <w:rsid w:val="00332F56"/>
    <w:rsid w:val="00333E17"/>
    <w:rsid w:val="003351AC"/>
    <w:rsid w:val="0033597D"/>
    <w:rsid w:val="00336992"/>
    <w:rsid w:val="00337B05"/>
    <w:rsid w:val="0034007B"/>
    <w:rsid w:val="00340FA8"/>
    <w:rsid w:val="00341361"/>
    <w:rsid w:val="00341D22"/>
    <w:rsid w:val="00342CE1"/>
    <w:rsid w:val="0034567E"/>
    <w:rsid w:val="00346031"/>
    <w:rsid w:val="00346246"/>
    <w:rsid w:val="00347489"/>
    <w:rsid w:val="0035122F"/>
    <w:rsid w:val="003517A7"/>
    <w:rsid w:val="003522AD"/>
    <w:rsid w:val="00353B1F"/>
    <w:rsid w:val="00356498"/>
    <w:rsid w:val="00356B2C"/>
    <w:rsid w:val="0036456E"/>
    <w:rsid w:val="003651D6"/>
    <w:rsid w:val="00366223"/>
    <w:rsid w:val="00371345"/>
    <w:rsid w:val="00371FC7"/>
    <w:rsid w:val="00373B16"/>
    <w:rsid w:val="00374356"/>
    <w:rsid w:val="00374D48"/>
    <w:rsid w:val="00375759"/>
    <w:rsid w:val="003769C4"/>
    <w:rsid w:val="00377433"/>
    <w:rsid w:val="00381196"/>
    <w:rsid w:val="0038197E"/>
    <w:rsid w:val="00386303"/>
    <w:rsid w:val="00386C15"/>
    <w:rsid w:val="00387501"/>
    <w:rsid w:val="00387825"/>
    <w:rsid w:val="00392BCC"/>
    <w:rsid w:val="003936E9"/>
    <w:rsid w:val="00393FE5"/>
    <w:rsid w:val="003A061D"/>
    <w:rsid w:val="003A1AEB"/>
    <w:rsid w:val="003A1B1D"/>
    <w:rsid w:val="003A2079"/>
    <w:rsid w:val="003A329B"/>
    <w:rsid w:val="003A3E9A"/>
    <w:rsid w:val="003A44B8"/>
    <w:rsid w:val="003A5EAD"/>
    <w:rsid w:val="003A623A"/>
    <w:rsid w:val="003A67E7"/>
    <w:rsid w:val="003A68BF"/>
    <w:rsid w:val="003A6E7B"/>
    <w:rsid w:val="003B0B70"/>
    <w:rsid w:val="003B191F"/>
    <w:rsid w:val="003B1C93"/>
    <w:rsid w:val="003B2B20"/>
    <w:rsid w:val="003B325B"/>
    <w:rsid w:val="003B3C03"/>
    <w:rsid w:val="003B3E9D"/>
    <w:rsid w:val="003B3F36"/>
    <w:rsid w:val="003B4E00"/>
    <w:rsid w:val="003B7BC7"/>
    <w:rsid w:val="003C0782"/>
    <w:rsid w:val="003C08A6"/>
    <w:rsid w:val="003C0EDF"/>
    <w:rsid w:val="003C0FAD"/>
    <w:rsid w:val="003C1309"/>
    <w:rsid w:val="003C43F4"/>
    <w:rsid w:val="003C4B72"/>
    <w:rsid w:val="003C4D5D"/>
    <w:rsid w:val="003C5C95"/>
    <w:rsid w:val="003C7BC8"/>
    <w:rsid w:val="003C7EB5"/>
    <w:rsid w:val="003D178C"/>
    <w:rsid w:val="003D2E52"/>
    <w:rsid w:val="003D6E6D"/>
    <w:rsid w:val="003D7ACF"/>
    <w:rsid w:val="003E0346"/>
    <w:rsid w:val="003E0ACC"/>
    <w:rsid w:val="003E2E28"/>
    <w:rsid w:val="003E2EE1"/>
    <w:rsid w:val="003E408A"/>
    <w:rsid w:val="003F1088"/>
    <w:rsid w:val="003F1243"/>
    <w:rsid w:val="003F1423"/>
    <w:rsid w:val="003F28ED"/>
    <w:rsid w:val="003F2B6D"/>
    <w:rsid w:val="003F2E58"/>
    <w:rsid w:val="003F4484"/>
    <w:rsid w:val="003F499D"/>
    <w:rsid w:val="003F6447"/>
    <w:rsid w:val="003F6A72"/>
    <w:rsid w:val="00400264"/>
    <w:rsid w:val="00401098"/>
    <w:rsid w:val="00401627"/>
    <w:rsid w:val="00401AF1"/>
    <w:rsid w:val="00402F00"/>
    <w:rsid w:val="0040392F"/>
    <w:rsid w:val="004059B8"/>
    <w:rsid w:val="00405CA6"/>
    <w:rsid w:val="00406743"/>
    <w:rsid w:val="00407D99"/>
    <w:rsid w:val="004125DA"/>
    <w:rsid w:val="0041335B"/>
    <w:rsid w:val="0041414D"/>
    <w:rsid w:val="00414162"/>
    <w:rsid w:val="00415011"/>
    <w:rsid w:val="00417035"/>
    <w:rsid w:val="004178F7"/>
    <w:rsid w:val="00420473"/>
    <w:rsid w:val="00421974"/>
    <w:rsid w:val="004222F7"/>
    <w:rsid w:val="00424D66"/>
    <w:rsid w:val="00424F08"/>
    <w:rsid w:val="00426A58"/>
    <w:rsid w:val="00427007"/>
    <w:rsid w:val="004271CE"/>
    <w:rsid w:val="0043185B"/>
    <w:rsid w:val="004346A7"/>
    <w:rsid w:val="00437CB5"/>
    <w:rsid w:val="0044271C"/>
    <w:rsid w:val="004474F3"/>
    <w:rsid w:val="004507A4"/>
    <w:rsid w:val="0045217D"/>
    <w:rsid w:val="004526EA"/>
    <w:rsid w:val="00453482"/>
    <w:rsid w:val="00453C97"/>
    <w:rsid w:val="00456710"/>
    <w:rsid w:val="004602A5"/>
    <w:rsid w:val="004624FA"/>
    <w:rsid w:val="00462B0D"/>
    <w:rsid w:val="004637BB"/>
    <w:rsid w:val="00465745"/>
    <w:rsid w:val="00465967"/>
    <w:rsid w:val="004664C7"/>
    <w:rsid w:val="00471415"/>
    <w:rsid w:val="00471CEF"/>
    <w:rsid w:val="00471F1C"/>
    <w:rsid w:val="00472CE5"/>
    <w:rsid w:val="00473F68"/>
    <w:rsid w:val="004765E7"/>
    <w:rsid w:val="00476CBF"/>
    <w:rsid w:val="004770AD"/>
    <w:rsid w:val="00477A26"/>
    <w:rsid w:val="00477F01"/>
    <w:rsid w:val="00485856"/>
    <w:rsid w:val="0048603F"/>
    <w:rsid w:val="00486167"/>
    <w:rsid w:val="0048732D"/>
    <w:rsid w:val="004878AA"/>
    <w:rsid w:val="00491977"/>
    <w:rsid w:val="00493132"/>
    <w:rsid w:val="004A01A6"/>
    <w:rsid w:val="004A049F"/>
    <w:rsid w:val="004A1613"/>
    <w:rsid w:val="004A5156"/>
    <w:rsid w:val="004A52E0"/>
    <w:rsid w:val="004A6267"/>
    <w:rsid w:val="004A7225"/>
    <w:rsid w:val="004A7AAD"/>
    <w:rsid w:val="004A7F41"/>
    <w:rsid w:val="004B1E67"/>
    <w:rsid w:val="004B3BC2"/>
    <w:rsid w:val="004B3EB8"/>
    <w:rsid w:val="004B5414"/>
    <w:rsid w:val="004C04EC"/>
    <w:rsid w:val="004C1983"/>
    <w:rsid w:val="004C24F8"/>
    <w:rsid w:val="004C292F"/>
    <w:rsid w:val="004C5191"/>
    <w:rsid w:val="004C56FB"/>
    <w:rsid w:val="004C622A"/>
    <w:rsid w:val="004D3C33"/>
    <w:rsid w:val="004D5B9C"/>
    <w:rsid w:val="004D66CE"/>
    <w:rsid w:val="004D6DE4"/>
    <w:rsid w:val="004E0F78"/>
    <w:rsid w:val="004E1910"/>
    <w:rsid w:val="004E1986"/>
    <w:rsid w:val="004E2F39"/>
    <w:rsid w:val="004E7AF6"/>
    <w:rsid w:val="004F05AB"/>
    <w:rsid w:val="004F0C75"/>
    <w:rsid w:val="004F154F"/>
    <w:rsid w:val="004F248A"/>
    <w:rsid w:val="004F3B15"/>
    <w:rsid w:val="004F5B93"/>
    <w:rsid w:val="00500DD9"/>
    <w:rsid w:val="00501251"/>
    <w:rsid w:val="00503241"/>
    <w:rsid w:val="00503B38"/>
    <w:rsid w:val="00503EE4"/>
    <w:rsid w:val="00505D59"/>
    <w:rsid w:val="00506365"/>
    <w:rsid w:val="005111D2"/>
    <w:rsid w:val="00511C1B"/>
    <w:rsid w:val="00512293"/>
    <w:rsid w:val="00514045"/>
    <w:rsid w:val="00515A6F"/>
    <w:rsid w:val="0052266B"/>
    <w:rsid w:val="00523F8C"/>
    <w:rsid w:val="005248A8"/>
    <w:rsid w:val="00525FF4"/>
    <w:rsid w:val="00526E16"/>
    <w:rsid w:val="0052745A"/>
    <w:rsid w:val="00527501"/>
    <w:rsid w:val="005303CC"/>
    <w:rsid w:val="005305AD"/>
    <w:rsid w:val="00532584"/>
    <w:rsid w:val="00534895"/>
    <w:rsid w:val="00536F30"/>
    <w:rsid w:val="005439B8"/>
    <w:rsid w:val="005473B0"/>
    <w:rsid w:val="00551EC6"/>
    <w:rsid w:val="005534DB"/>
    <w:rsid w:val="00553E1F"/>
    <w:rsid w:val="00554D4C"/>
    <w:rsid w:val="005600E8"/>
    <w:rsid w:val="00560F47"/>
    <w:rsid w:val="0056132F"/>
    <w:rsid w:val="00561EE0"/>
    <w:rsid w:val="00562CDE"/>
    <w:rsid w:val="00563990"/>
    <w:rsid w:val="00564C03"/>
    <w:rsid w:val="005676B6"/>
    <w:rsid w:val="00567D68"/>
    <w:rsid w:val="00570D37"/>
    <w:rsid w:val="00571187"/>
    <w:rsid w:val="00571F0E"/>
    <w:rsid w:val="00573A4C"/>
    <w:rsid w:val="00574804"/>
    <w:rsid w:val="00574AB2"/>
    <w:rsid w:val="005766AB"/>
    <w:rsid w:val="00580B2D"/>
    <w:rsid w:val="00583B6C"/>
    <w:rsid w:val="0058485F"/>
    <w:rsid w:val="005848B8"/>
    <w:rsid w:val="0058664B"/>
    <w:rsid w:val="00587D9E"/>
    <w:rsid w:val="00593081"/>
    <w:rsid w:val="00593E0D"/>
    <w:rsid w:val="00594AAB"/>
    <w:rsid w:val="00594E68"/>
    <w:rsid w:val="00597844"/>
    <w:rsid w:val="005A2B2F"/>
    <w:rsid w:val="005A34ED"/>
    <w:rsid w:val="005A3D21"/>
    <w:rsid w:val="005A3E5D"/>
    <w:rsid w:val="005A4ACB"/>
    <w:rsid w:val="005A638A"/>
    <w:rsid w:val="005A7656"/>
    <w:rsid w:val="005B09C9"/>
    <w:rsid w:val="005B0CB3"/>
    <w:rsid w:val="005C189C"/>
    <w:rsid w:val="005C19A9"/>
    <w:rsid w:val="005C1ABC"/>
    <w:rsid w:val="005C1F5E"/>
    <w:rsid w:val="005C3334"/>
    <w:rsid w:val="005C5627"/>
    <w:rsid w:val="005C59BF"/>
    <w:rsid w:val="005C5A37"/>
    <w:rsid w:val="005C7309"/>
    <w:rsid w:val="005C7E99"/>
    <w:rsid w:val="005D09F1"/>
    <w:rsid w:val="005D2281"/>
    <w:rsid w:val="005E3487"/>
    <w:rsid w:val="005E35B6"/>
    <w:rsid w:val="005E6022"/>
    <w:rsid w:val="005F08A7"/>
    <w:rsid w:val="005F08AB"/>
    <w:rsid w:val="005F123A"/>
    <w:rsid w:val="005F12FC"/>
    <w:rsid w:val="005F3588"/>
    <w:rsid w:val="005F42CD"/>
    <w:rsid w:val="005F6706"/>
    <w:rsid w:val="005F6E96"/>
    <w:rsid w:val="005F7C61"/>
    <w:rsid w:val="006000D7"/>
    <w:rsid w:val="00600127"/>
    <w:rsid w:val="00600D9C"/>
    <w:rsid w:val="00600DE7"/>
    <w:rsid w:val="00600EB4"/>
    <w:rsid w:val="00603C0C"/>
    <w:rsid w:val="00611836"/>
    <w:rsid w:val="00611C67"/>
    <w:rsid w:val="0061449D"/>
    <w:rsid w:val="00616333"/>
    <w:rsid w:val="00616E07"/>
    <w:rsid w:val="00617006"/>
    <w:rsid w:val="00620D77"/>
    <w:rsid w:val="00620D95"/>
    <w:rsid w:val="006233FE"/>
    <w:rsid w:val="006238E9"/>
    <w:rsid w:val="0062496E"/>
    <w:rsid w:val="0062568F"/>
    <w:rsid w:val="00625B0D"/>
    <w:rsid w:val="00625C6E"/>
    <w:rsid w:val="00626E34"/>
    <w:rsid w:val="00627318"/>
    <w:rsid w:val="00627853"/>
    <w:rsid w:val="00627A79"/>
    <w:rsid w:val="00631899"/>
    <w:rsid w:val="00634692"/>
    <w:rsid w:val="00636488"/>
    <w:rsid w:val="00636CB9"/>
    <w:rsid w:val="00642F1D"/>
    <w:rsid w:val="00644CD9"/>
    <w:rsid w:val="0064515E"/>
    <w:rsid w:val="006453E4"/>
    <w:rsid w:val="0064620C"/>
    <w:rsid w:val="0064676D"/>
    <w:rsid w:val="00646ACC"/>
    <w:rsid w:val="00647222"/>
    <w:rsid w:val="00652A47"/>
    <w:rsid w:val="0065352F"/>
    <w:rsid w:val="00654426"/>
    <w:rsid w:val="0065775F"/>
    <w:rsid w:val="006614CC"/>
    <w:rsid w:val="006628C9"/>
    <w:rsid w:val="00664769"/>
    <w:rsid w:val="006648B7"/>
    <w:rsid w:val="00665A65"/>
    <w:rsid w:val="00665B88"/>
    <w:rsid w:val="00665C98"/>
    <w:rsid w:val="00666719"/>
    <w:rsid w:val="006723E3"/>
    <w:rsid w:val="00672AF3"/>
    <w:rsid w:val="00673762"/>
    <w:rsid w:val="00674400"/>
    <w:rsid w:val="00675C92"/>
    <w:rsid w:val="00676544"/>
    <w:rsid w:val="00676F2D"/>
    <w:rsid w:val="006802EF"/>
    <w:rsid w:val="0068166D"/>
    <w:rsid w:val="00681DF1"/>
    <w:rsid w:val="0068225C"/>
    <w:rsid w:val="00682909"/>
    <w:rsid w:val="006831D1"/>
    <w:rsid w:val="00687381"/>
    <w:rsid w:val="00687E8F"/>
    <w:rsid w:val="00690864"/>
    <w:rsid w:val="006910C4"/>
    <w:rsid w:val="006924CD"/>
    <w:rsid w:val="00692AFB"/>
    <w:rsid w:val="0069352D"/>
    <w:rsid w:val="00693595"/>
    <w:rsid w:val="006976CF"/>
    <w:rsid w:val="0069798C"/>
    <w:rsid w:val="006A122E"/>
    <w:rsid w:val="006A2564"/>
    <w:rsid w:val="006A359E"/>
    <w:rsid w:val="006A4138"/>
    <w:rsid w:val="006A4303"/>
    <w:rsid w:val="006A4560"/>
    <w:rsid w:val="006A544F"/>
    <w:rsid w:val="006A5B3A"/>
    <w:rsid w:val="006A62FA"/>
    <w:rsid w:val="006A64C0"/>
    <w:rsid w:val="006A67D6"/>
    <w:rsid w:val="006A69A6"/>
    <w:rsid w:val="006A7B5B"/>
    <w:rsid w:val="006B0B1C"/>
    <w:rsid w:val="006B0F0E"/>
    <w:rsid w:val="006B3E89"/>
    <w:rsid w:val="006B5314"/>
    <w:rsid w:val="006B6305"/>
    <w:rsid w:val="006B7F1F"/>
    <w:rsid w:val="006C2280"/>
    <w:rsid w:val="006C3EED"/>
    <w:rsid w:val="006C4168"/>
    <w:rsid w:val="006D2CC9"/>
    <w:rsid w:val="006D3D46"/>
    <w:rsid w:val="006D509B"/>
    <w:rsid w:val="006E3EEF"/>
    <w:rsid w:val="006E445F"/>
    <w:rsid w:val="006E5F1C"/>
    <w:rsid w:val="006F0B12"/>
    <w:rsid w:val="006F185C"/>
    <w:rsid w:val="006F1C91"/>
    <w:rsid w:val="006F21E9"/>
    <w:rsid w:val="006F59D3"/>
    <w:rsid w:val="006F7FD6"/>
    <w:rsid w:val="007012F3"/>
    <w:rsid w:val="00701AE3"/>
    <w:rsid w:val="00704340"/>
    <w:rsid w:val="00704B53"/>
    <w:rsid w:val="0070689F"/>
    <w:rsid w:val="00706965"/>
    <w:rsid w:val="00706CF4"/>
    <w:rsid w:val="0070753D"/>
    <w:rsid w:val="007076DE"/>
    <w:rsid w:val="00711D83"/>
    <w:rsid w:val="007137FA"/>
    <w:rsid w:val="00714937"/>
    <w:rsid w:val="0071760F"/>
    <w:rsid w:val="00717CD4"/>
    <w:rsid w:val="007205AE"/>
    <w:rsid w:val="00720AAC"/>
    <w:rsid w:val="00720D1F"/>
    <w:rsid w:val="00722BAB"/>
    <w:rsid w:val="00723ED4"/>
    <w:rsid w:val="0072568D"/>
    <w:rsid w:val="007256E6"/>
    <w:rsid w:val="007259D3"/>
    <w:rsid w:val="00725AB9"/>
    <w:rsid w:val="00731920"/>
    <w:rsid w:val="00732900"/>
    <w:rsid w:val="00733C36"/>
    <w:rsid w:val="00735A01"/>
    <w:rsid w:val="007367C0"/>
    <w:rsid w:val="007402AA"/>
    <w:rsid w:val="00740C8B"/>
    <w:rsid w:val="007422F7"/>
    <w:rsid w:val="00742377"/>
    <w:rsid w:val="00742519"/>
    <w:rsid w:val="00743000"/>
    <w:rsid w:val="00745177"/>
    <w:rsid w:val="00745A2A"/>
    <w:rsid w:val="007474BF"/>
    <w:rsid w:val="00750517"/>
    <w:rsid w:val="007521CB"/>
    <w:rsid w:val="007552E6"/>
    <w:rsid w:val="00756686"/>
    <w:rsid w:val="00757ACD"/>
    <w:rsid w:val="007605E1"/>
    <w:rsid w:val="0076103E"/>
    <w:rsid w:val="007615E0"/>
    <w:rsid w:val="007621CD"/>
    <w:rsid w:val="00762A2E"/>
    <w:rsid w:val="007644A4"/>
    <w:rsid w:val="00765263"/>
    <w:rsid w:val="0076621C"/>
    <w:rsid w:val="00770D38"/>
    <w:rsid w:val="00771932"/>
    <w:rsid w:val="00772575"/>
    <w:rsid w:val="00774FEE"/>
    <w:rsid w:val="007757F5"/>
    <w:rsid w:val="0078013F"/>
    <w:rsid w:val="00781437"/>
    <w:rsid w:val="00781A01"/>
    <w:rsid w:val="00781DBD"/>
    <w:rsid w:val="00783007"/>
    <w:rsid w:val="007835DD"/>
    <w:rsid w:val="007839A0"/>
    <w:rsid w:val="0078528D"/>
    <w:rsid w:val="007905DA"/>
    <w:rsid w:val="00790D40"/>
    <w:rsid w:val="007949CE"/>
    <w:rsid w:val="00795190"/>
    <w:rsid w:val="0079660C"/>
    <w:rsid w:val="007A1889"/>
    <w:rsid w:val="007A3D0B"/>
    <w:rsid w:val="007A5E24"/>
    <w:rsid w:val="007A64DB"/>
    <w:rsid w:val="007A657A"/>
    <w:rsid w:val="007A6AF7"/>
    <w:rsid w:val="007B008F"/>
    <w:rsid w:val="007B20F3"/>
    <w:rsid w:val="007B306C"/>
    <w:rsid w:val="007B3C37"/>
    <w:rsid w:val="007C0F8A"/>
    <w:rsid w:val="007C12CC"/>
    <w:rsid w:val="007C25E2"/>
    <w:rsid w:val="007C2DA5"/>
    <w:rsid w:val="007C30A0"/>
    <w:rsid w:val="007C4921"/>
    <w:rsid w:val="007C4E52"/>
    <w:rsid w:val="007C5540"/>
    <w:rsid w:val="007C637B"/>
    <w:rsid w:val="007C6FDD"/>
    <w:rsid w:val="007C7B28"/>
    <w:rsid w:val="007D175B"/>
    <w:rsid w:val="007D213A"/>
    <w:rsid w:val="007D22C2"/>
    <w:rsid w:val="007D2D3A"/>
    <w:rsid w:val="007D4BB2"/>
    <w:rsid w:val="007E2118"/>
    <w:rsid w:val="007E4369"/>
    <w:rsid w:val="007E5756"/>
    <w:rsid w:val="007E6EDF"/>
    <w:rsid w:val="007F0A30"/>
    <w:rsid w:val="007F33DD"/>
    <w:rsid w:val="007F3C01"/>
    <w:rsid w:val="007F4824"/>
    <w:rsid w:val="007F5863"/>
    <w:rsid w:val="0080031D"/>
    <w:rsid w:val="00804B02"/>
    <w:rsid w:val="008067F2"/>
    <w:rsid w:val="00810DE9"/>
    <w:rsid w:val="00811550"/>
    <w:rsid w:val="00814440"/>
    <w:rsid w:val="008160EA"/>
    <w:rsid w:val="008170A0"/>
    <w:rsid w:val="00817B73"/>
    <w:rsid w:val="0082016D"/>
    <w:rsid w:val="00820799"/>
    <w:rsid w:val="00824535"/>
    <w:rsid w:val="0082470D"/>
    <w:rsid w:val="00826437"/>
    <w:rsid w:val="00826804"/>
    <w:rsid w:val="00826D4B"/>
    <w:rsid w:val="00830F4D"/>
    <w:rsid w:val="008329F8"/>
    <w:rsid w:val="00832D32"/>
    <w:rsid w:val="00833E75"/>
    <w:rsid w:val="00836073"/>
    <w:rsid w:val="0084040C"/>
    <w:rsid w:val="0084118E"/>
    <w:rsid w:val="008411C6"/>
    <w:rsid w:val="008418F0"/>
    <w:rsid w:val="00842405"/>
    <w:rsid w:val="00844C38"/>
    <w:rsid w:val="00851B9D"/>
    <w:rsid w:val="00851DD2"/>
    <w:rsid w:val="00852279"/>
    <w:rsid w:val="0085228E"/>
    <w:rsid w:val="00852805"/>
    <w:rsid w:val="008614CB"/>
    <w:rsid w:val="00861A2B"/>
    <w:rsid w:val="00861DFC"/>
    <w:rsid w:val="008620AC"/>
    <w:rsid w:val="008642CA"/>
    <w:rsid w:val="008649D2"/>
    <w:rsid w:val="00864E03"/>
    <w:rsid w:val="0086595D"/>
    <w:rsid w:val="00866DF4"/>
    <w:rsid w:val="00867FAD"/>
    <w:rsid w:val="00870A99"/>
    <w:rsid w:val="00870B0B"/>
    <w:rsid w:val="00872911"/>
    <w:rsid w:val="00872EA7"/>
    <w:rsid w:val="008731F8"/>
    <w:rsid w:val="008733B0"/>
    <w:rsid w:val="00873A62"/>
    <w:rsid w:val="00873C43"/>
    <w:rsid w:val="00874B2A"/>
    <w:rsid w:val="0087576A"/>
    <w:rsid w:val="00876CF5"/>
    <w:rsid w:val="00877193"/>
    <w:rsid w:val="008779A6"/>
    <w:rsid w:val="00877CAA"/>
    <w:rsid w:val="008800EE"/>
    <w:rsid w:val="00881312"/>
    <w:rsid w:val="00881B22"/>
    <w:rsid w:val="0088265D"/>
    <w:rsid w:val="0088466E"/>
    <w:rsid w:val="008847C4"/>
    <w:rsid w:val="008860E1"/>
    <w:rsid w:val="0088624D"/>
    <w:rsid w:val="00886A5D"/>
    <w:rsid w:val="008875A7"/>
    <w:rsid w:val="00887883"/>
    <w:rsid w:val="00887E6A"/>
    <w:rsid w:val="00893A88"/>
    <w:rsid w:val="00894072"/>
    <w:rsid w:val="008A00C4"/>
    <w:rsid w:val="008A03E4"/>
    <w:rsid w:val="008A0472"/>
    <w:rsid w:val="008A26D7"/>
    <w:rsid w:val="008A3813"/>
    <w:rsid w:val="008A6934"/>
    <w:rsid w:val="008B0066"/>
    <w:rsid w:val="008B19B3"/>
    <w:rsid w:val="008B30DA"/>
    <w:rsid w:val="008B40B9"/>
    <w:rsid w:val="008B7014"/>
    <w:rsid w:val="008B7C14"/>
    <w:rsid w:val="008C3366"/>
    <w:rsid w:val="008C34A8"/>
    <w:rsid w:val="008C461F"/>
    <w:rsid w:val="008C4641"/>
    <w:rsid w:val="008C5A1F"/>
    <w:rsid w:val="008C5BE0"/>
    <w:rsid w:val="008C6EBE"/>
    <w:rsid w:val="008C726C"/>
    <w:rsid w:val="008D020F"/>
    <w:rsid w:val="008D0566"/>
    <w:rsid w:val="008D18DD"/>
    <w:rsid w:val="008D1A14"/>
    <w:rsid w:val="008D29D1"/>
    <w:rsid w:val="008D68FE"/>
    <w:rsid w:val="008D7694"/>
    <w:rsid w:val="008D7815"/>
    <w:rsid w:val="008E0043"/>
    <w:rsid w:val="008E10C5"/>
    <w:rsid w:val="008E1918"/>
    <w:rsid w:val="008E2C58"/>
    <w:rsid w:val="008F09E6"/>
    <w:rsid w:val="008F18D8"/>
    <w:rsid w:val="008F19CE"/>
    <w:rsid w:val="008F4816"/>
    <w:rsid w:val="008F56BE"/>
    <w:rsid w:val="008F7999"/>
    <w:rsid w:val="00901679"/>
    <w:rsid w:val="00902063"/>
    <w:rsid w:val="009040F6"/>
    <w:rsid w:val="009042A0"/>
    <w:rsid w:val="00905AE9"/>
    <w:rsid w:val="00905C73"/>
    <w:rsid w:val="0090677E"/>
    <w:rsid w:val="00907A1F"/>
    <w:rsid w:val="00907B52"/>
    <w:rsid w:val="00907EDA"/>
    <w:rsid w:val="00910B96"/>
    <w:rsid w:val="009129A4"/>
    <w:rsid w:val="009133A3"/>
    <w:rsid w:val="00913F89"/>
    <w:rsid w:val="00914291"/>
    <w:rsid w:val="00915FDF"/>
    <w:rsid w:val="009213E5"/>
    <w:rsid w:val="009229C2"/>
    <w:rsid w:val="00930955"/>
    <w:rsid w:val="00935A62"/>
    <w:rsid w:val="00936A0A"/>
    <w:rsid w:val="0094013C"/>
    <w:rsid w:val="00943F66"/>
    <w:rsid w:val="009450DB"/>
    <w:rsid w:val="0094539E"/>
    <w:rsid w:val="00945482"/>
    <w:rsid w:val="0094559B"/>
    <w:rsid w:val="00946A0F"/>
    <w:rsid w:val="00950A64"/>
    <w:rsid w:val="00951332"/>
    <w:rsid w:val="009559A7"/>
    <w:rsid w:val="00955CE5"/>
    <w:rsid w:val="00957121"/>
    <w:rsid w:val="00960E70"/>
    <w:rsid w:val="00960F18"/>
    <w:rsid w:val="009612B6"/>
    <w:rsid w:val="009625B3"/>
    <w:rsid w:val="0096571F"/>
    <w:rsid w:val="00966C0F"/>
    <w:rsid w:val="00966CE3"/>
    <w:rsid w:val="00971A8E"/>
    <w:rsid w:val="00971BD9"/>
    <w:rsid w:val="00972535"/>
    <w:rsid w:val="00972A33"/>
    <w:rsid w:val="009737AE"/>
    <w:rsid w:val="00973C75"/>
    <w:rsid w:val="00974FFF"/>
    <w:rsid w:val="0097571F"/>
    <w:rsid w:val="00975C6D"/>
    <w:rsid w:val="00975CA4"/>
    <w:rsid w:val="009765AC"/>
    <w:rsid w:val="00976764"/>
    <w:rsid w:val="00976B4B"/>
    <w:rsid w:val="009800CA"/>
    <w:rsid w:val="0098164C"/>
    <w:rsid w:val="00985899"/>
    <w:rsid w:val="0098703D"/>
    <w:rsid w:val="0098751E"/>
    <w:rsid w:val="00991541"/>
    <w:rsid w:val="00991C54"/>
    <w:rsid w:val="00992791"/>
    <w:rsid w:val="0099295D"/>
    <w:rsid w:val="0099299B"/>
    <w:rsid w:val="009929A3"/>
    <w:rsid w:val="009930AA"/>
    <w:rsid w:val="00994C4A"/>
    <w:rsid w:val="00995172"/>
    <w:rsid w:val="00995230"/>
    <w:rsid w:val="00996E55"/>
    <w:rsid w:val="00997647"/>
    <w:rsid w:val="009A0CB6"/>
    <w:rsid w:val="009A34FF"/>
    <w:rsid w:val="009A365D"/>
    <w:rsid w:val="009A5BE8"/>
    <w:rsid w:val="009A620D"/>
    <w:rsid w:val="009A6D50"/>
    <w:rsid w:val="009A75CC"/>
    <w:rsid w:val="009A76E3"/>
    <w:rsid w:val="009B0717"/>
    <w:rsid w:val="009B1681"/>
    <w:rsid w:val="009B17FD"/>
    <w:rsid w:val="009B689B"/>
    <w:rsid w:val="009B6C36"/>
    <w:rsid w:val="009B76A9"/>
    <w:rsid w:val="009C0A65"/>
    <w:rsid w:val="009C13C2"/>
    <w:rsid w:val="009C1452"/>
    <w:rsid w:val="009C2B6B"/>
    <w:rsid w:val="009C3084"/>
    <w:rsid w:val="009C4335"/>
    <w:rsid w:val="009C4E21"/>
    <w:rsid w:val="009C5F97"/>
    <w:rsid w:val="009C7450"/>
    <w:rsid w:val="009D1BA7"/>
    <w:rsid w:val="009D1C17"/>
    <w:rsid w:val="009D227D"/>
    <w:rsid w:val="009D2D13"/>
    <w:rsid w:val="009D38E3"/>
    <w:rsid w:val="009D5A46"/>
    <w:rsid w:val="009E0352"/>
    <w:rsid w:val="009E0BDB"/>
    <w:rsid w:val="009E22F5"/>
    <w:rsid w:val="009E237C"/>
    <w:rsid w:val="009E4A97"/>
    <w:rsid w:val="009E5B07"/>
    <w:rsid w:val="009E5E4C"/>
    <w:rsid w:val="009E6E9E"/>
    <w:rsid w:val="009F0281"/>
    <w:rsid w:val="009F0D7D"/>
    <w:rsid w:val="009F0F2C"/>
    <w:rsid w:val="009F174F"/>
    <w:rsid w:val="00A01162"/>
    <w:rsid w:val="00A0170E"/>
    <w:rsid w:val="00A03501"/>
    <w:rsid w:val="00A06162"/>
    <w:rsid w:val="00A0746C"/>
    <w:rsid w:val="00A10CA2"/>
    <w:rsid w:val="00A125EF"/>
    <w:rsid w:val="00A12AA5"/>
    <w:rsid w:val="00A166B1"/>
    <w:rsid w:val="00A21427"/>
    <w:rsid w:val="00A2159A"/>
    <w:rsid w:val="00A21C4B"/>
    <w:rsid w:val="00A23D1B"/>
    <w:rsid w:val="00A26180"/>
    <w:rsid w:val="00A26D8B"/>
    <w:rsid w:val="00A26E1F"/>
    <w:rsid w:val="00A27AC5"/>
    <w:rsid w:val="00A27C28"/>
    <w:rsid w:val="00A30EE8"/>
    <w:rsid w:val="00A3146E"/>
    <w:rsid w:val="00A322FA"/>
    <w:rsid w:val="00A361A8"/>
    <w:rsid w:val="00A43C26"/>
    <w:rsid w:val="00A445C6"/>
    <w:rsid w:val="00A44A64"/>
    <w:rsid w:val="00A45C28"/>
    <w:rsid w:val="00A45ECF"/>
    <w:rsid w:val="00A45FB2"/>
    <w:rsid w:val="00A461BF"/>
    <w:rsid w:val="00A46492"/>
    <w:rsid w:val="00A47D6B"/>
    <w:rsid w:val="00A51F3B"/>
    <w:rsid w:val="00A6037E"/>
    <w:rsid w:val="00A61165"/>
    <w:rsid w:val="00A61E7E"/>
    <w:rsid w:val="00A62231"/>
    <w:rsid w:val="00A62FF2"/>
    <w:rsid w:val="00A63BCC"/>
    <w:rsid w:val="00A64E90"/>
    <w:rsid w:val="00A65F41"/>
    <w:rsid w:val="00A6658D"/>
    <w:rsid w:val="00A705C3"/>
    <w:rsid w:val="00A70F0C"/>
    <w:rsid w:val="00A7162B"/>
    <w:rsid w:val="00A77A35"/>
    <w:rsid w:val="00A808CB"/>
    <w:rsid w:val="00A80E1F"/>
    <w:rsid w:val="00A81311"/>
    <w:rsid w:val="00A818C7"/>
    <w:rsid w:val="00A82076"/>
    <w:rsid w:val="00A83FD8"/>
    <w:rsid w:val="00A8595B"/>
    <w:rsid w:val="00A86600"/>
    <w:rsid w:val="00A90AA0"/>
    <w:rsid w:val="00A91095"/>
    <w:rsid w:val="00A9122C"/>
    <w:rsid w:val="00A92547"/>
    <w:rsid w:val="00A94332"/>
    <w:rsid w:val="00A95FE4"/>
    <w:rsid w:val="00A97440"/>
    <w:rsid w:val="00A97689"/>
    <w:rsid w:val="00A979E3"/>
    <w:rsid w:val="00A97B6C"/>
    <w:rsid w:val="00AA0DAB"/>
    <w:rsid w:val="00AA2629"/>
    <w:rsid w:val="00AA4691"/>
    <w:rsid w:val="00AA4920"/>
    <w:rsid w:val="00AA4B59"/>
    <w:rsid w:val="00AA6424"/>
    <w:rsid w:val="00AA71D4"/>
    <w:rsid w:val="00AB21BB"/>
    <w:rsid w:val="00AB327B"/>
    <w:rsid w:val="00AB4A7B"/>
    <w:rsid w:val="00AB5417"/>
    <w:rsid w:val="00AB5F50"/>
    <w:rsid w:val="00AB7430"/>
    <w:rsid w:val="00AB7DF8"/>
    <w:rsid w:val="00AC29E2"/>
    <w:rsid w:val="00AC2ADC"/>
    <w:rsid w:val="00AC2CCC"/>
    <w:rsid w:val="00AC2D00"/>
    <w:rsid w:val="00AC2DF3"/>
    <w:rsid w:val="00AC3988"/>
    <w:rsid w:val="00AC47E8"/>
    <w:rsid w:val="00AC4AAC"/>
    <w:rsid w:val="00AC6083"/>
    <w:rsid w:val="00AC7320"/>
    <w:rsid w:val="00AC76C9"/>
    <w:rsid w:val="00AC7D56"/>
    <w:rsid w:val="00AD3187"/>
    <w:rsid w:val="00AD33A6"/>
    <w:rsid w:val="00AD5A80"/>
    <w:rsid w:val="00AD5B9C"/>
    <w:rsid w:val="00AD5E48"/>
    <w:rsid w:val="00AD7A98"/>
    <w:rsid w:val="00AE00AB"/>
    <w:rsid w:val="00AE2505"/>
    <w:rsid w:val="00AE5854"/>
    <w:rsid w:val="00AE5F18"/>
    <w:rsid w:val="00AE7F4D"/>
    <w:rsid w:val="00AF011E"/>
    <w:rsid w:val="00AF189D"/>
    <w:rsid w:val="00AF3536"/>
    <w:rsid w:val="00AF365C"/>
    <w:rsid w:val="00AF4BF4"/>
    <w:rsid w:val="00AF550A"/>
    <w:rsid w:val="00AF5DE7"/>
    <w:rsid w:val="00AF62E9"/>
    <w:rsid w:val="00AF748D"/>
    <w:rsid w:val="00B01395"/>
    <w:rsid w:val="00B03C7F"/>
    <w:rsid w:val="00B05500"/>
    <w:rsid w:val="00B10203"/>
    <w:rsid w:val="00B11E15"/>
    <w:rsid w:val="00B1243B"/>
    <w:rsid w:val="00B12B1A"/>
    <w:rsid w:val="00B1332A"/>
    <w:rsid w:val="00B13D0B"/>
    <w:rsid w:val="00B15E89"/>
    <w:rsid w:val="00B172C4"/>
    <w:rsid w:val="00B178B9"/>
    <w:rsid w:val="00B17E87"/>
    <w:rsid w:val="00B21A56"/>
    <w:rsid w:val="00B21B8E"/>
    <w:rsid w:val="00B22064"/>
    <w:rsid w:val="00B227DE"/>
    <w:rsid w:val="00B2298C"/>
    <w:rsid w:val="00B23031"/>
    <w:rsid w:val="00B249FE"/>
    <w:rsid w:val="00B2596E"/>
    <w:rsid w:val="00B27A85"/>
    <w:rsid w:val="00B27CB6"/>
    <w:rsid w:val="00B27E13"/>
    <w:rsid w:val="00B27F0D"/>
    <w:rsid w:val="00B30062"/>
    <w:rsid w:val="00B3267B"/>
    <w:rsid w:val="00B33D67"/>
    <w:rsid w:val="00B3433C"/>
    <w:rsid w:val="00B3504E"/>
    <w:rsid w:val="00B350CD"/>
    <w:rsid w:val="00B36788"/>
    <w:rsid w:val="00B41BEB"/>
    <w:rsid w:val="00B41E29"/>
    <w:rsid w:val="00B437E5"/>
    <w:rsid w:val="00B4490D"/>
    <w:rsid w:val="00B449DD"/>
    <w:rsid w:val="00B45A0B"/>
    <w:rsid w:val="00B523EE"/>
    <w:rsid w:val="00B53F58"/>
    <w:rsid w:val="00B547F1"/>
    <w:rsid w:val="00B54986"/>
    <w:rsid w:val="00B561D2"/>
    <w:rsid w:val="00B60A1F"/>
    <w:rsid w:val="00B6122D"/>
    <w:rsid w:val="00B61E92"/>
    <w:rsid w:val="00B63D24"/>
    <w:rsid w:val="00B64172"/>
    <w:rsid w:val="00B6477D"/>
    <w:rsid w:val="00B66D25"/>
    <w:rsid w:val="00B67181"/>
    <w:rsid w:val="00B7112B"/>
    <w:rsid w:val="00B72008"/>
    <w:rsid w:val="00B72141"/>
    <w:rsid w:val="00B80E8B"/>
    <w:rsid w:val="00B81C01"/>
    <w:rsid w:val="00B854BD"/>
    <w:rsid w:val="00B90FA0"/>
    <w:rsid w:val="00B929AC"/>
    <w:rsid w:val="00B936CF"/>
    <w:rsid w:val="00B941E5"/>
    <w:rsid w:val="00B9771E"/>
    <w:rsid w:val="00B97DC6"/>
    <w:rsid w:val="00BA10D4"/>
    <w:rsid w:val="00BA1343"/>
    <w:rsid w:val="00BA1640"/>
    <w:rsid w:val="00BA3EDD"/>
    <w:rsid w:val="00BA417F"/>
    <w:rsid w:val="00BA4F29"/>
    <w:rsid w:val="00BA5DAB"/>
    <w:rsid w:val="00BA771D"/>
    <w:rsid w:val="00BB1254"/>
    <w:rsid w:val="00BB13AE"/>
    <w:rsid w:val="00BB1C11"/>
    <w:rsid w:val="00BB2828"/>
    <w:rsid w:val="00BB58F0"/>
    <w:rsid w:val="00BB7F60"/>
    <w:rsid w:val="00BC10C4"/>
    <w:rsid w:val="00BC17E4"/>
    <w:rsid w:val="00BC241F"/>
    <w:rsid w:val="00BC2A84"/>
    <w:rsid w:val="00BC3236"/>
    <w:rsid w:val="00BC411B"/>
    <w:rsid w:val="00BC43CE"/>
    <w:rsid w:val="00BC6023"/>
    <w:rsid w:val="00BC65DB"/>
    <w:rsid w:val="00BC7A8B"/>
    <w:rsid w:val="00BC7CC2"/>
    <w:rsid w:val="00BD11DD"/>
    <w:rsid w:val="00BD19FC"/>
    <w:rsid w:val="00BD2910"/>
    <w:rsid w:val="00BD3985"/>
    <w:rsid w:val="00BD3CAD"/>
    <w:rsid w:val="00BD3FF1"/>
    <w:rsid w:val="00BD467E"/>
    <w:rsid w:val="00BD60FA"/>
    <w:rsid w:val="00BD62F8"/>
    <w:rsid w:val="00BE2084"/>
    <w:rsid w:val="00BE271B"/>
    <w:rsid w:val="00BE2764"/>
    <w:rsid w:val="00BE2DE8"/>
    <w:rsid w:val="00BE3503"/>
    <w:rsid w:val="00BE3668"/>
    <w:rsid w:val="00BE3D4E"/>
    <w:rsid w:val="00BE616D"/>
    <w:rsid w:val="00BE70B5"/>
    <w:rsid w:val="00BE7447"/>
    <w:rsid w:val="00BF0526"/>
    <w:rsid w:val="00BF1FAF"/>
    <w:rsid w:val="00BF405D"/>
    <w:rsid w:val="00C0069D"/>
    <w:rsid w:val="00C006B2"/>
    <w:rsid w:val="00C03960"/>
    <w:rsid w:val="00C0466C"/>
    <w:rsid w:val="00C04952"/>
    <w:rsid w:val="00C04FDD"/>
    <w:rsid w:val="00C105B9"/>
    <w:rsid w:val="00C11C3B"/>
    <w:rsid w:val="00C12219"/>
    <w:rsid w:val="00C12D33"/>
    <w:rsid w:val="00C1435F"/>
    <w:rsid w:val="00C14371"/>
    <w:rsid w:val="00C16C66"/>
    <w:rsid w:val="00C20C87"/>
    <w:rsid w:val="00C20F2B"/>
    <w:rsid w:val="00C2583A"/>
    <w:rsid w:val="00C30073"/>
    <w:rsid w:val="00C31D24"/>
    <w:rsid w:val="00C32086"/>
    <w:rsid w:val="00C32156"/>
    <w:rsid w:val="00C32379"/>
    <w:rsid w:val="00C327DB"/>
    <w:rsid w:val="00C35E67"/>
    <w:rsid w:val="00C360EE"/>
    <w:rsid w:val="00C36275"/>
    <w:rsid w:val="00C36AD4"/>
    <w:rsid w:val="00C377FB"/>
    <w:rsid w:val="00C3783B"/>
    <w:rsid w:val="00C40A31"/>
    <w:rsid w:val="00C41029"/>
    <w:rsid w:val="00C4121A"/>
    <w:rsid w:val="00C4330B"/>
    <w:rsid w:val="00C435B4"/>
    <w:rsid w:val="00C43ACB"/>
    <w:rsid w:val="00C455A1"/>
    <w:rsid w:val="00C465AB"/>
    <w:rsid w:val="00C47DE6"/>
    <w:rsid w:val="00C50FBC"/>
    <w:rsid w:val="00C51459"/>
    <w:rsid w:val="00C51B9E"/>
    <w:rsid w:val="00C522DD"/>
    <w:rsid w:val="00C54814"/>
    <w:rsid w:val="00C56E5E"/>
    <w:rsid w:val="00C56F2C"/>
    <w:rsid w:val="00C60783"/>
    <w:rsid w:val="00C6080D"/>
    <w:rsid w:val="00C60A12"/>
    <w:rsid w:val="00C60B9B"/>
    <w:rsid w:val="00C639DA"/>
    <w:rsid w:val="00C6472A"/>
    <w:rsid w:val="00C64A6A"/>
    <w:rsid w:val="00C64AF2"/>
    <w:rsid w:val="00C64BB4"/>
    <w:rsid w:val="00C66A38"/>
    <w:rsid w:val="00C66A80"/>
    <w:rsid w:val="00C72205"/>
    <w:rsid w:val="00C73922"/>
    <w:rsid w:val="00C73E17"/>
    <w:rsid w:val="00C75B6F"/>
    <w:rsid w:val="00C805FA"/>
    <w:rsid w:val="00C80BE4"/>
    <w:rsid w:val="00C81974"/>
    <w:rsid w:val="00C82556"/>
    <w:rsid w:val="00C82DAC"/>
    <w:rsid w:val="00C83D2D"/>
    <w:rsid w:val="00C83E58"/>
    <w:rsid w:val="00C851FE"/>
    <w:rsid w:val="00C855CB"/>
    <w:rsid w:val="00C85E6C"/>
    <w:rsid w:val="00C86653"/>
    <w:rsid w:val="00C86E8B"/>
    <w:rsid w:val="00C871FD"/>
    <w:rsid w:val="00C87D1A"/>
    <w:rsid w:val="00C921B6"/>
    <w:rsid w:val="00C92E80"/>
    <w:rsid w:val="00C9370F"/>
    <w:rsid w:val="00C94A4E"/>
    <w:rsid w:val="00C95302"/>
    <w:rsid w:val="00C961FB"/>
    <w:rsid w:val="00CA0CFF"/>
    <w:rsid w:val="00CA6F02"/>
    <w:rsid w:val="00CB0235"/>
    <w:rsid w:val="00CB02A3"/>
    <w:rsid w:val="00CB0B52"/>
    <w:rsid w:val="00CB25F5"/>
    <w:rsid w:val="00CB3C3A"/>
    <w:rsid w:val="00CB48F0"/>
    <w:rsid w:val="00CB5ED1"/>
    <w:rsid w:val="00CB5FE1"/>
    <w:rsid w:val="00CB645A"/>
    <w:rsid w:val="00CC2CCF"/>
    <w:rsid w:val="00CC32C9"/>
    <w:rsid w:val="00CC45C7"/>
    <w:rsid w:val="00CC65B5"/>
    <w:rsid w:val="00CC6FBE"/>
    <w:rsid w:val="00CD0A7D"/>
    <w:rsid w:val="00CD2E72"/>
    <w:rsid w:val="00CD33FE"/>
    <w:rsid w:val="00CD3F13"/>
    <w:rsid w:val="00CD42CD"/>
    <w:rsid w:val="00CD5CA4"/>
    <w:rsid w:val="00CD6268"/>
    <w:rsid w:val="00CD6B9F"/>
    <w:rsid w:val="00CD71A2"/>
    <w:rsid w:val="00CD7C17"/>
    <w:rsid w:val="00CE07FE"/>
    <w:rsid w:val="00CE0901"/>
    <w:rsid w:val="00CE1352"/>
    <w:rsid w:val="00CE25C0"/>
    <w:rsid w:val="00CE2B57"/>
    <w:rsid w:val="00CE3945"/>
    <w:rsid w:val="00CE39C9"/>
    <w:rsid w:val="00CE3BD3"/>
    <w:rsid w:val="00CE3D0B"/>
    <w:rsid w:val="00CF0890"/>
    <w:rsid w:val="00CF2884"/>
    <w:rsid w:val="00CF3ADE"/>
    <w:rsid w:val="00CF4BAB"/>
    <w:rsid w:val="00D03DFD"/>
    <w:rsid w:val="00D03F6A"/>
    <w:rsid w:val="00D04F9D"/>
    <w:rsid w:val="00D1026E"/>
    <w:rsid w:val="00D10A9E"/>
    <w:rsid w:val="00D11F3E"/>
    <w:rsid w:val="00D13FFD"/>
    <w:rsid w:val="00D15B64"/>
    <w:rsid w:val="00D160CC"/>
    <w:rsid w:val="00D16EA2"/>
    <w:rsid w:val="00D22948"/>
    <w:rsid w:val="00D238B3"/>
    <w:rsid w:val="00D24DF5"/>
    <w:rsid w:val="00D24E14"/>
    <w:rsid w:val="00D25C0F"/>
    <w:rsid w:val="00D309B7"/>
    <w:rsid w:val="00D30E62"/>
    <w:rsid w:val="00D31BD2"/>
    <w:rsid w:val="00D35662"/>
    <w:rsid w:val="00D371A7"/>
    <w:rsid w:val="00D37B88"/>
    <w:rsid w:val="00D37BF3"/>
    <w:rsid w:val="00D37D2E"/>
    <w:rsid w:val="00D41B9B"/>
    <w:rsid w:val="00D44CD8"/>
    <w:rsid w:val="00D45235"/>
    <w:rsid w:val="00D4616A"/>
    <w:rsid w:val="00D47894"/>
    <w:rsid w:val="00D47934"/>
    <w:rsid w:val="00D532C8"/>
    <w:rsid w:val="00D53745"/>
    <w:rsid w:val="00D57583"/>
    <w:rsid w:val="00D57B9E"/>
    <w:rsid w:val="00D62AAC"/>
    <w:rsid w:val="00D64622"/>
    <w:rsid w:val="00D64C22"/>
    <w:rsid w:val="00D654D6"/>
    <w:rsid w:val="00D669DC"/>
    <w:rsid w:val="00D66F21"/>
    <w:rsid w:val="00D6717A"/>
    <w:rsid w:val="00D67538"/>
    <w:rsid w:val="00D6783B"/>
    <w:rsid w:val="00D71579"/>
    <w:rsid w:val="00D72A9B"/>
    <w:rsid w:val="00D76650"/>
    <w:rsid w:val="00D76A51"/>
    <w:rsid w:val="00D7727B"/>
    <w:rsid w:val="00D774A3"/>
    <w:rsid w:val="00D81045"/>
    <w:rsid w:val="00D81AD2"/>
    <w:rsid w:val="00D81D4A"/>
    <w:rsid w:val="00D823EA"/>
    <w:rsid w:val="00D834E7"/>
    <w:rsid w:val="00D850B9"/>
    <w:rsid w:val="00D85443"/>
    <w:rsid w:val="00D86844"/>
    <w:rsid w:val="00D871C1"/>
    <w:rsid w:val="00D94062"/>
    <w:rsid w:val="00D9579E"/>
    <w:rsid w:val="00D95849"/>
    <w:rsid w:val="00D95967"/>
    <w:rsid w:val="00D96072"/>
    <w:rsid w:val="00D96D5D"/>
    <w:rsid w:val="00D97C78"/>
    <w:rsid w:val="00DA032C"/>
    <w:rsid w:val="00DA056F"/>
    <w:rsid w:val="00DA13D8"/>
    <w:rsid w:val="00DA25E4"/>
    <w:rsid w:val="00DA3685"/>
    <w:rsid w:val="00DA36C8"/>
    <w:rsid w:val="00DA3F04"/>
    <w:rsid w:val="00DA4544"/>
    <w:rsid w:val="00DA47B2"/>
    <w:rsid w:val="00DA4F3F"/>
    <w:rsid w:val="00DB4412"/>
    <w:rsid w:val="00DB48FB"/>
    <w:rsid w:val="00DB538D"/>
    <w:rsid w:val="00DC109A"/>
    <w:rsid w:val="00DC70D6"/>
    <w:rsid w:val="00DC7899"/>
    <w:rsid w:val="00DD17BD"/>
    <w:rsid w:val="00DD38D8"/>
    <w:rsid w:val="00DD51D9"/>
    <w:rsid w:val="00DD5F0A"/>
    <w:rsid w:val="00DE1F0E"/>
    <w:rsid w:val="00DE23A7"/>
    <w:rsid w:val="00DE4383"/>
    <w:rsid w:val="00DE45A7"/>
    <w:rsid w:val="00DE50A5"/>
    <w:rsid w:val="00DE526D"/>
    <w:rsid w:val="00DE5787"/>
    <w:rsid w:val="00DE580E"/>
    <w:rsid w:val="00DE58F6"/>
    <w:rsid w:val="00DE5C0C"/>
    <w:rsid w:val="00DE6B26"/>
    <w:rsid w:val="00DF1E71"/>
    <w:rsid w:val="00DF2A47"/>
    <w:rsid w:val="00DF2C81"/>
    <w:rsid w:val="00DF37F2"/>
    <w:rsid w:val="00DF3B6A"/>
    <w:rsid w:val="00DF52B4"/>
    <w:rsid w:val="00DF5BE7"/>
    <w:rsid w:val="00DF5EA2"/>
    <w:rsid w:val="00E018AA"/>
    <w:rsid w:val="00E01D6B"/>
    <w:rsid w:val="00E03A4E"/>
    <w:rsid w:val="00E050BC"/>
    <w:rsid w:val="00E053FF"/>
    <w:rsid w:val="00E07E33"/>
    <w:rsid w:val="00E1093C"/>
    <w:rsid w:val="00E11251"/>
    <w:rsid w:val="00E11BD7"/>
    <w:rsid w:val="00E1223E"/>
    <w:rsid w:val="00E12FDC"/>
    <w:rsid w:val="00E1344A"/>
    <w:rsid w:val="00E1358B"/>
    <w:rsid w:val="00E13603"/>
    <w:rsid w:val="00E13B71"/>
    <w:rsid w:val="00E1526C"/>
    <w:rsid w:val="00E1543F"/>
    <w:rsid w:val="00E15A3F"/>
    <w:rsid w:val="00E15C0F"/>
    <w:rsid w:val="00E1676E"/>
    <w:rsid w:val="00E17608"/>
    <w:rsid w:val="00E201DC"/>
    <w:rsid w:val="00E20DC5"/>
    <w:rsid w:val="00E20DF5"/>
    <w:rsid w:val="00E25A3E"/>
    <w:rsid w:val="00E274F7"/>
    <w:rsid w:val="00E30731"/>
    <w:rsid w:val="00E30D2B"/>
    <w:rsid w:val="00E314BD"/>
    <w:rsid w:val="00E32146"/>
    <w:rsid w:val="00E32AB3"/>
    <w:rsid w:val="00E330C9"/>
    <w:rsid w:val="00E33D0C"/>
    <w:rsid w:val="00E35FA0"/>
    <w:rsid w:val="00E3737B"/>
    <w:rsid w:val="00E37799"/>
    <w:rsid w:val="00E40CC4"/>
    <w:rsid w:val="00E41C8E"/>
    <w:rsid w:val="00E43D73"/>
    <w:rsid w:val="00E44548"/>
    <w:rsid w:val="00E47441"/>
    <w:rsid w:val="00E524AF"/>
    <w:rsid w:val="00E5489C"/>
    <w:rsid w:val="00E54CC1"/>
    <w:rsid w:val="00E55DA4"/>
    <w:rsid w:val="00E56505"/>
    <w:rsid w:val="00E571E9"/>
    <w:rsid w:val="00E5778A"/>
    <w:rsid w:val="00E60B41"/>
    <w:rsid w:val="00E65813"/>
    <w:rsid w:val="00E67468"/>
    <w:rsid w:val="00E7010C"/>
    <w:rsid w:val="00E7161A"/>
    <w:rsid w:val="00E71669"/>
    <w:rsid w:val="00E76003"/>
    <w:rsid w:val="00E7716D"/>
    <w:rsid w:val="00E80928"/>
    <w:rsid w:val="00E81505"/>
    <w:rsid w:val="00E82A8F"/>
    <w:rsid w:val="00E835E4"/>
    <w:rsid w:val="00E85E9F"/>
    <w:rsid w:val="00E8781C"/>
    <w:rsid w:val="00E87FB6"/>
    <w:rsid w:val="00E9101C"/>
    <w:rsid w:val="00E9259B"/>
    <w:rsid w:val="00E9518F"/>
    <w:rsid w:val="00E95AA5"/>
    <w:rsid w:val="00E9768A"/>
    <w:rsid w:val="00E97A52"/>
    <w:rsid w:val="00E97B73"/>
    <w:rsid w:val="00EA0697"/>
    <w:rsid w:val="00EA070B"/>
    <w:rsid w:val="00EA1C9A"/>
    <w:rsid w:val="00EA3740"/>
    <w:rsid w:val="00EA4249"/>
    <w:rsid w:val="00EA58FE"/>
    <w:rsid w:val="00EA7596"/>
    <w:rsid w:val="00EB2846"/>
    <w:rsid w:val="00EB300C"/>
    <w:rsid w:val="00EB3BCB"/>
    <w:rsid w:val="00EB3DC8"/>
    <w:rsid w:val="00EB42D7"/>
    <w:rsid w:val="00EB4555"/>
    <w:rsid w:val="00EB47FC"/>
    <w:rsid w:val="00EB5233"/>
    <w:rsid w:val="00EB55D2"/>
    <w:rsid w:val="00EB614D"/>
    <w:rsid w:val="00EB6886"/>
    <w:rsid w:val="00EC066E"/>
    <w:rsid w:val="00EC0BDB"/>
    <w:rsid w:val="00EC0C4F"/>
    <w:rsid w:val="00EC2F37"/>
    <w:rsid w:val="00EC7A3B"/>
    <w:rsid w:val="00ED28C3"/>
    <w:rsid w:val="00ED5F32"/>
    <w:rsid w:val="00ED7E85"/>
    <w:rsid w:val="00EE4A84"/>
    <w:rsid w:val="00EE5498"/>
    <w:rsid w:val="00EE5C7E"/>
    <w:rsid w:val="00EE76A5"/>
    <w:rsid w:val="00EF0239"/>
    <w:rsid w:val="00EF086C"/>
    <w:rsid w:val="00EF1566"/>
    <w:rsid w:val="00EF2074"/>
    <w:rsid w:val="00EF233D"/>
    <w:rsid w:val="00EF5AC1"/>
    <w:rsid w:val="00EF5C71"/>
    <w:rsid w:val="00EF5DC9"/>
    <w:rsid w:val="00EF6597"/>
    <w:rsid w:val="00EF67B6"/>
    <w:rsid w:val="00EF7022"/>
    <w:rsid w:val="00EF7B3B"/>
    <w:rsid w:val="00EF7BD0"/>
    <w:rsid w:val="00F0027A"/>
    <w:rsid w:val="00F00468"/>
    <w:rsid w:val="00F004C3"/>
    <w:rsid w:val="00F02912"/>
    <w:rsid w:val="00F03C54"/>
    <w:rsid w:val="00F10750"/>
    <w:rsid w:val="00F10D1E"/>
    <w:rsid w:val="00F111F3"/>
    <w:rsid w:val="00F13E36"/>
    <w:rsid w:val="00F14A12"/>
    <w:rsid w:val="00F17A79"/>
    <w:rsid w:val="00F20A5C"/>
    <w:rsid w:val="00F21F8E"/>
    <w:rsid w:val="00F2298D"/>
    <w:rsid w:val="00F24126"/>
    <w:rsid w:val="00F24288"/>
    <w:rsid w:val="00F25267"/>
    <w:rsid w:val="00F25976"/>
    <w:rsid w:val="00F26BA4"/>
    <w:rsid w:val="00F26CBA"/>
    <w:rsid w:val="00F27828"/>
    <w:rsid w:val="00F27D3D"/>
    <w:rsid w:val="00F27F57"/>
    <w:rsid w:val="00F300FF"/>
    <w:rsid w:val="00F30443"/>
    <w:rsid w:val="00F309EA"/>
    <w:rsid w:val="00F315EC"/>
    <w:rsid w:val="00F33D82"/>
    <w:rsid w:val="00F37336"/>
    <w:rsid w:val="00F40635"/>
    <w:rsid w:val="00F40C6F"/>
    <w:rsid w:val="00F43482"/>
    <w:rsid w:val="00F43779"/>
    <w:rsid w:val="00F43E5A"/>
    <w:rsid w:val="00F469CE"/>
    <w:rsid w:val="00F470AC"/>
    <w:rsid w:val="00F47A70"/>
    <w:rsid w:val="00F523CA"/>
    <w:rsid w:val="00F52E65"/>
    <w:rsid w:val="00F53A8D"/>
    <w:rsid w:val="00F546F8"/>
    <w:rsid w:val="00F54E34"/>
    <w:rsid w:val="00F60A09"/>
    <w:rsid w:val="00F61248"/>
    <w:rsid w:val="00F612F0"/>
    <w:rsid w:val="00F6137F"/>
    <w:rsid w:val="00F614F0"/>
    <w:rsid w:val="00F615A9"/>
    <w:rsid w:val="00F619CA"/>
    <w:rsid w:val="00F65296"/>
    <w:rsid w:val="00F65497"/>
    <w:rsid w:val="00F6576D"/>
    <w:rsid w:val="00F65CD2"/>
    <w:rsid w:val="00F660B7"/>
    <w:rsid w:val="00F66526"/>
    <w:rsid w:val="00F66832"/>
    <w:rsid w:val="00F6734A"/>
    <w:rsid w:val="00F67985"/>
    <w:rsid w:val="00F70A12"/>
    <w:rsid w:val="00F70F3A"/>
    <w:rsid w:val="00F717E2"/>
    <w:rsid w:val="00F72C6A"/>
    <w:rsid w:val="00F73108"/>
    <w:rsid w:val="00F760B8"/>
    <w:rsid w:val="00F80333"/>
    <w:rsid w:val="00F807D6"/>
    <w:rsid w:val="00F808CE"/>
    <w:rsid w:val="00F82816"/>
    <w:rsid w:val="00F845A4"/>
    <w:rsid w:val="00F85331"/>
    <w:rsid w:val="00F871B8"/>
    <w:rsid w:val="00F91877"/>
    <w:rsid w:val="00F92438"/>
    <w:rsid w:val="00F936ED"/>
    <w:rsid w:val="00F9400B"/>
    <w:rsid w:val="00F9475B"/>
    <w:rsid w:val="00FA07DF"/>
    <w:rsid w:val="00FA09EB"/>
    <w:rsid w:val="00FA13A0"/>
    <w:rsid w:val="00FA3830"/>
    <w:rsid w:val="00FA45B8"/>
    <w:rsid w:val="00FA5787"/>
    <w:rsid w:val="00FA6F95"/>
    <w:rsid w:val="00FA7045"/>
    <w:rsid w:val="00FB0F7A"/>
    <w:rsid w:val="00FB21A5"/>
    <w:rsid w:val="00FB3C99"/>
    <w:rsid w:val="00FB4C77"/>
    <w:rsid w:val="00FB5737"/>
    <w:rsid w:val="00FB6641"/>
    <w:rsid w:val="00FB6D2C"/>
    <w:rsid w:val="00FB7794"/>
    <w:rsid w:val="00FC07EC"/>
    <w:rsid w:val="00FC0D6B"/>
    <w:rsid w:val="00FC0F44"/>
    <w:rsid w:val="00FC5FB7"/>
    <w:rsid w:val="00FD2C3A"/>
    <w:rsid w:val="00FD5602"/>
    <w:rsid w:val="00FD6CF0"/>
    <w:rsid w:val="00FE0829"/>
    <w:rsid w:val="00FE3E01"/>
    <w:rsid w:val="00FE4BC9"/>
    <w:rsid w:val="00FE53AB"/>
    <w:rsid w:val="00FE53F6"/>
    <w:rsid w:val="00FE668F"/>
    <w:rsid w:val="00FF0E10"/>
    <w:rsid w:val="00FF2866"/>
    <w:rsid w:val="00FF32AB"/>
    <w:rsid w:val="00FF3A7B"/>
    <w:rsid w:val="00FF4362"/>
    <w:rsid w:val="00FF436E"/>
    <w:rsid w:val="00FF627F"/>
    <w:rsid w:val="00FF63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2A08"/>
  <w15:chartTrackingRefBased/>
  <w15:docId w15:val="{9C653EED-7B12-4F76-8E6C-1E9AC7C3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356"/>
    <w:rPr>
      <w:rFonts w:ascii="Segoe UI" w:hAnsi="Segoe UI"/>
      <w:w w:val="90"/>
    </w:rPr>
  </w:style>
  <w:style w:type="paragraph" w:styleId="Heading1">
    <w:name w:val="heading 1"/>
    <w:basedOn w:val="Normal"/>
    <w:next w:val="Normal"/>
    <w:link w:val="Heading1Char"/>
    <w:uiPriority w:val="9"/>
    <w:qFormat/>
    <w:rsid w:val="00FF627F"/>
    <w:pPr>
      <w:keepNext/>
      <w:keepLines/>
      <w:spacing w:before="360" w:after="120"/>
      <w:outlineLvl w:val="0"/>
    </w:pPr>
    <w:rPr>
      <w:rFonts w:asciiTheme="majorHAnsi" w:eastAsiaTheme="majorEastAsia" w:hAnsiTheme="majorHAnsi" w:cstheme="majorBidi"/>
      <w:b/>
      <w:color w:val="444444" w:themeColor="text1" w:themeTint="E6"/>
      <w:sz w:val="32"/>
      <w:szCs w:val="32"/>
    </w:rPr>
  </w:style>
  <w:style w:type="paragraph" w:styleId="Heading2">
    <w:name w:val="heading 2"/>
    <w:basedOn w:val="Normal"/>
    <w:next w:val="Normal"/>
    <w:link w:val="Heading2Char"/>
    <w:uiPriority w:val="9"/>
    <w:unhideWhenUsed/>
    <w:qFormat/>
    <w:rsid w:val="0065352F"/>
    <w:pPr>
      <w:keepNext/>
      <w:keepLines/>
      <w:spacing w:before="160" w:after="120"/>
      <w:outlineLvl w:val="1"/>
    </w:pPr>
    <w:rPr>
      <w:rFonts w:asciiTheme="majorHAnsi" w:eastAsiaTheme="majorEastAsia" w:hAnsiTheme="majorHAnsi" w:cstheme="majorBidi"/>
      <w:b/>
      <w:color w:val="20A5E8" w:themeColor="accent1"/>
      <w:sz w:val="24"/>
      <w:szCs w:val="26"/>
    </w:rPr>
  </w:style>
  <w:style w:type="paragraph" w:styleId="Heading3">
    <w:name w:val="heading 3"/>
    <w:basedOn w:val="Normal"/>
    <w:next w:val="Normal"/>
    <w:link w:val="Heading3Char"/>
    <w:uiPriority w:val="9"/>
    <w:unhideWhenUsed/>
    <w:qFormat/>
    <w:rsid w:val="006A69A6"/>
    <w:pPr>
      <w:keepNext/>
      <w:keepLines/>
      <w:spacing w:before="160" w:after="120"/>
      <w:outlineLvl w:val="2"/>
    </w:pPr>
    <w:rPr>
      <w:rFonts w:eastAsiaTheme="majorEastAsia" w:cstheme="majorBidi"/>
      <w:color w:val="808080" w:themeColor="background1" w:themeShade="80"/>
      <w:szCs w:val="24"/>
    </w:rPr>
  </w:style>
  <w:style w:type="paragraph" w:styleId="Heading4">
    <w:name w:val="heading 4"/>
    <w:basedOn w:val="Normal"/>
    <w:next w:val="Normal"/>
    <w:link w:val="Heading4Char"/>
    <w:uiPriority w:val="9"/>
    <w:unhideWhenUsed/>
    <w:qFormat/>
    <w:rsid w:val="00193696"/>
    <w:pPr>
      <w:keepNext/>
      <w:keepLines/>
      <w:spacing w:before="160" w:after="120"/>
      <w:outlineLvl w:val="3"/>
    </w:pPr>
    <w:rPr>
      <w:rFonts w:asciiTheme="majorHAnsi" w:eastAsiaTheme="majorEastAsia" w:hAnsiTheme="majorHAnsi" w:cstheme="majorBidi"/>
      <w:i/>
      <w:iCs/>
      <w:color w:val="20A5E8" w:themeColor="accent1"/>
      <w:sz w:val="20"/>
    </w:rPr>
  </w:style>
  <w:style w:type="paragraph" w:styleId="Heading5">
    <w:name w:val="heading 5"/>
    <w:basedOn w:val="Normal"/>
    <w:next w:val="Normal"/>
    <w:link w:val="Heading5Char"/>
    <w:uiPriority w:val="9"/>
    <w:unhideWhenUsed/>
    <w:qFormat/>
    <w:rsid w:val="002C03C4"/>
    <w:pPr>
      <w:keepNext/>
      <w:keepLines/>
      <w:spacing w:before="40" w:after="0"/>
      <w:outlineLvl w:val="4"/>
    </w:pPr>
    <w:rPr>
      <w:rFonts w:asciiTheme="majorHAnsi" w:eastAsiaTheme="majorEastAsia" w:hAnsiTheme="majorHAnsi" w:cstheme="majorBidi"/>
      <w:color w:val="127CB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28D"/>
    <w:pPr>
      <w:ind w:left="720"/>
      <w:contextualSpacing/>
    </w:pPr>
  </w:style>
  <w:style w:type="paragraph" w:styleId="FootnoteText">
    <w:name w:val="footnote text"/>
    <w:aliases w:val="F1,Tablenote Text"/>
    <w:basedOn w:val="Normal"/>
    <w:link w:val="FootnoteTextChar"/>
    <w:uiPriority w:val="99"/>
    <w:unhideWhenUsed/>
    <w:rsid w:val="00D86844"/>
    <w:pPr>
      <w:spacing w:after="0" w:line="240" w:lineRule="auto"/>
    </w:pPr>
    <w:rPr>
      <w:sz w:val="20"/>
      <w:szCs w:val="20"/>
    </w:rPr>
  </w:style>
  <w:style w:type="character" w:customStyle="1" w:styleId="FootnoteTextChar">
    <w:name w:val="Footnote Text Char"/>
    <w:aliases w:val="F1 Char,Tablenote Text Char"/>
    <w:basedOn w:val="DefaultParagraphFont"/>
    <w:link w:val="FootnoteText"/>
    <w:uiPriority w:val="99"/>
    <w:rsid w:val="00D86844"/>
    <w:rPr>
      <w:sz w:val="20"/>
      <w:szCs w:val="20"/>
    </w:rPr>
  </w:style>
  <w:style w:type="character" w:styleId="FootnoteReference">
    <w:name w:val="footnote reference"/>
    <w:basedOn w:val="DefaultParagraphFont"/>
    <w:uiPriority w:val="99"/>
    <w:unhideWhenUsed/>
    <w:rsid w:val="00D86844"/>
    <w:rPr>
      <w:vertAlign w:val="superscript"/>
    </w:rPr>
  </w:style>
  <w:style w:type="table" w:styleId="TableGrid">
    <w:name w:val="Table Grid"/>
    <w:basedOn w:val="TableNormal"/>
    <w:uiPriority w:val="39"/>
    <w:rsid w:val="00B3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B350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5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03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03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03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5">
    <w:name w:val="Grid Table 5 Dark Accent 5"/>
    <w:basedOn w:val="TableNormal"/>
    <w:uiPriority w:val="50"/>
    <w:rsid w:val="00B350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paragraph" w:styleId="Caption">
    <w:name w:val="caption"/>
    <w:basedOn w:val="Normal"/>
    <w:next w:val="Normal"/>
    <w:uiPriority w:val="35"/>
    <w:unhideWhenUsed/>
    <w:qFormat/>
    <w:rsid w:val="003D178C"/>
    <w:pPr>
      <w:spacing w:after="200" w:line="240" w:lineRule="auto"/>
    </w:pPr>
    <w:rPr>
      <w:i/>
      <w:iCs/>
      <w:color w:val="000000" w:themeColor="text2"/>
      <w:sz w:val="18"/>
      <w:szCs w:val="18"/>
    </w:rPr>
  </w:style>
  <w:style w:type="paragraph" w:styleId="Header">
    <w:name w:val="header"/>
    <w:basedOn w:val="Normal"/>
    <w:link w:val="HeaderChar"/>
    <w:unhideWhenUsed/>
    <w:rsid w:val="0034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FA8"/>
  </w:style>
  <w:style w:type="paragraph" w:styleId="Footer">
    <w:name w:val="footer"/>
    <w:basedOn w:val="Normal"/>
    <w:link w:val="FooterChar"/>
    <w:uiPriority w:val="99"/>
    <w:unhideWhenUsed/>
    <w:rsid w:val="0034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FA8"/>
  </w:style>
  <w:style w:type="paragraph" w:styleId="NormalWeb">
    <w:name w:val="Normal (Web)"/>
    <w:basedOn w:val="Normal"/>
    <w:uiPriority w:val="99"/>
    <w:unhideWhenUsed/>
    <w:rsid w:val="00C522DD"/>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F91877"/>
    <w:pPr>
      <w:spacing w:after="0" w:line="240" w:lineRule="auto"/>
    </w:pPr>
    <w:rPr>
      <w:sz w:val="20"/>
    </w:rPr>
  </w:style>
  <w:style w:type="table" w:styleId="GridTable4-Accent1">
    <w:name w:val="Grid Table 4 Accent 1"/>
    <w:basedOn w:val="TableNormal"/>
    <w:uiPriority w:val="49"/>
    <w:rsid w:val="00E40CC4"/>
    <w:pPr>
      <w:spacing w:after="0" w:line="240" w:lineRule="auto"/>
    </w:pPr>
    <w:tblPr>
      <w:tblStyleRowBandSize w:val="1"/>
      <w:tblStyleColBandSize w:val="1"/>
      <w:tblBorders>
        <w:top w:val="single" w:sz="4" w:space="0" w:color="79C8F1" w:themeColor="accent1" w:themeTint="99"/>
        <w:left w:val="single" w:sz="4" w:space="0" w:color="79C8F1" w:themeColor="accent1" w:themeTint="99"/>
        <w:bottom w:val="single" w:sz="4" w:space="0" w:color="79C8F1" w:themeColor="accent1" w:themeTint="99"/>
        <w:right w:val="single" w:sz="4" w:space="0" w:color="79C8F1" w:themeColor="accent1" w:themeTint="99"/>
        <w:insideH w:val="single" w:sz="4" w:space="0" w:color="79C8F1" w:themeColor="accent1" w:themeTint="99"/>
        <w:insideV w:val="single" w:sz="4" w:space="0" w:color="79C8F1" w:themeColor="accent1" w:themeTint="99"/>
      </w:tblBorders>
    </w:tblPr>
    <w:tblStylePr w:type="firstRow">
      <w:rPr>
        <w:b/>
        <w:bCs/>
        <w:color w:val="FFFFFF" w:themeColor="background1"/>
      </w:rPr>
      <w:tblPr/>
      <w:tcPr>
        <w:tcBorders>
          <w:top w:val="single" w:sz="4" w:space="0" w:color="20A5E8" w:themeColor="accent1"/>
          <w:left w:val="single" w:sz="4" w:space="0" w:color="20A5E8" w:themeColor="accent1"/>
          <w:bottom w:val="single" w:sz="4" w:space="0" w:color="20A5E8" w:themeColor="accent1"/>
          <w:right w:val="single" w:sz="4" w:space="0" w:color="20A5E8" w:themeColor="accent1"/>
          <w:insideH w:val="nil"/>
          <w:insideV w:val="nil"/>
        </w:tcBorders>
        <w:shd w:val="clear" w:color="auto" w:fill="20A5E8" w:themeFill="accent1"/>
      </w:tcPr>
    </w:tblStylePr>
    <w:tblStylePr w:type="lastRow">
      <w:rPr>
        <w:b/>
        <w:bCs/>
      </w:rPr>
      <w:tblPr/>
      <w:tcPr>
        <w:tcBorders>
          <w:top w:val="double" w:sz="4" w:space="0" w:color="20A5E8" w:themeColor="accent1"/>
        </w:tcBorders>
      </w:tcPr>
    </w:tblStylePr>
    <w:tblStylePr w:type="firstCol">
      <w:rPr>
        <w:b/>
        <w:bCs/>
      </w:rPr>
    </w:tblStylePr>
    <w:tblStylePr w:type="lastCol">
      <w:rPr>
        <w:b/>
        <w:bCs/>
      </w:rPr>
    </w:tblStylePr>
    <w:tblStylePr w:type="band1Vert">
      <w:tblPr/>
      <w:tcPr>
        <w:shd w:val="clear" w:color="auto" w:fill="D2ECFA" w:themeFill="accent1" w:themeFillTint="33"/>
      </w:tcPr>
    </w:tblStylePr>
    <w:tblStylePr w:type="band1Horz">
      <w:tblPr/>
      <w:tcPr>
        <w:shd w:val="clear" w:color="auto" w:fill="D2ECFA" w:themeFill="accent1" w:themeFillTint="33"/>
      </w:tcPr>
    </w:tblStylePr>
  </w:style>
  <w:style w:type="paragraph" w:styleId="BalloonText">
    <w:name w:val="Balloon Text"/>
    <w:basedOn w:val="Normal"/>
    <w:link w:val="BalloonTextChar"/>
    <w:uiPriority w:val="99"/>
    <w:semiHidden/>
    <w:unhideWhenUsed/>
    <w:rsid w:val="00973C75"/>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973C75"/>
    <w:rPr>
      <w:rFonts w:ascii="Segoe UI" w:hAnsi="Segoe UI" w:cs="Segoe UI"/>
      <w:sz w:val="18"/>
      <w:szCs w:val="18"/>
    </w:rPr>
  </w:style>
  <w:style w:type="character" w:styleId="CommentReference">
    <w:name w:val="annotation reference"/>
    <w:basedOn w:val="DefaultParagraphFont"/>
    <w:uiPriority w:val="99"/>
    <w:semiHidden/>
    <w:unhideWhenUsed/>
    <w:rsid w:val="005C19A9"/>
    <w:rPr>
      <w:sz w:val="16"/>
      <w:szCs w:val="16"/>
    </w:rPr>
  </w:style>
  <w:style w:type="paragraph" w:styleId="CommentText">
    <w:name w:val="annotation text"/>
    <w:basedOn w:val="Normal"/>
    <w:link w:val="CommentTextChar"/>
    <w:uiPriority w:val="99"/>
    <w:unhideWhenUsed/>
    <w:rsid w:val="005C19A9"/>
    <w:pPr>
      <w:spacing w:line="240" w:lineRule="auto"/>
    </w:pPr>
    <w:rPr>
      <w:sz w:val="20"/>
      <w:szCs w:val="20"/>
    </w:rPr>
  </w:style>
  <w:style w:type="character" w:customStyle="1" w:styleId="CommentTextChar">
    <w:name w:val="Comment Text Char"/>
    <w:basedOn w:val="DefaultParagraphFont"/>
    <w:link w:val="CommentText"/>
    <w:uiPriority w:val="99"/>
    <w:rsid w:val="005C19A9"/>
    <w:rPr>
      <w:sz w:val="20"/>
      <w:szCs w:val="20"/>
    </w:rPr>
  </w:style>
  <w:style w:type="paragraph" w:styleId="CommentSubject">
    <w:name w:val="annotation subject"/>
    <w:basedOn w:val="CommentText"/>
    <w:next w:val="CommentText"/>
    <w:link w:val="CommentSubjectChar"/>
    <w:uiPriority w:val="99"/>
    <w:semiHidden/>
    <w:unhideWhenUsed/>
    <w:rsid w:val="005C19A9"/>
    <w:rPr>
      <w:b/>
      <w:bCs/>
    </w:rPr>
  </w:style>
  <w:style w:type="character" w:customStyle="1" w:styleId="CommentSubjectChar">
    <w:name w:val="Comment Subject Char"/>
    <w:basedOn w:val="CommentTextChar"/>
    <w:link w:val="CommentSubject"/>
    <w:uiPriority w:val="99"/>
    <w:semiHidden/>
    <w:rsid w:val="005C19A9"/>
    <w:rPr>
      <w:b/>
      <w:bCs/>
      <w:sz w:val="20"/>
      <w:szCs w:val="20"/>
    </w:rPr>
  </w:style>
  <w:style w:type="character" w:styleId="Hyperlink">
    <w:name w:val="Hyperlink"/>
    <w:basedOn w:val="DefaultParagraphFont"/>
    <w:uiPriority w:val="99"/>
    <w:unhideWhenUsed/>
    <w:rsid w:val="00283528"/>
    <w:rPr>
      <w:color w:val="0000FF"/>
      <w:u w:val="single"/>
    </w:rPr>
  </w:style>
  <w:style w:type="character" w:customStyle="1" w:styleId="UnresolvedMention1">
    <w:name w:val="Unresolved Mention1"/>
    <w:basedOn w:val="DefaultParagraphFont"/>
    <w:uiPriority w:val="99"/>
    <w:semiHidden/>
    <w:unhideWhenUsed/>
    <w:rsid w:val="00283528"/>
    <w:rPr>
      <w:color w:val="808080"/>
      <w:shd w:val="clear" w:color="auto" w:fill="E6E6E6"/>
    </w:rPr>
  </w:style>
  <w:style w:type="character" w:customStyle="1" w:styleId="Heading1Char">
    <w:name w:val="Heading 1 Char"/>
    <w:basedOn w:val="DefaultParagraphFont"/>
    <w:link w:val="Heading1"/>
    <w:uiPriority w:val="9"/>
    <w:rsid w:val="00FF627F"/>
    <w:rPr>
      <w:rFonts w:asciiTheme="majorHAnsi" w:eastAsiaTheme="majorEastAsia" w:hAnsiTheme="majorHAnsi" w:cstheme="majorBidi"/>
      <w:b/>
      <w:color w:val="444444" w:themeColor="text1" w:themeTint="E6"/>
      <w:sz w:val="32"/>
      <w:szCs w:val="32"/>
    </w:rPr>
  </w:style>
  <w:style w:type="character" w:customStyle="1" w:styleId="Heading2Char">
    <w:name w:val="Heading 2 Char"/>
    <w:basedOn w:val="DefaultParagraphFont"/>
    <w:link w:val="Heading2"/>
    <w:uiPriority w:val="9"/>
    <w:rsid w:val="0065352F"/>
    <w:rPr>
      <w:rFonts w:asciiTheme="majorHAnsi" w:eastAsiaTheme="majorEastAsia" w:hAnsiTheme="majorHAnsi" w:cstheme="majorBidi"/>
      <w:b/>
      <w:color w:val="20A5E8" w:themeColor="accent1"/>
      <w:sz w:val="24"/>
      <w:szCs w:val="26"/>
    </w:rPr>
  </w:style>
  <w:style w:type="character" w:customStyle="1" w:styleId="Heading3Char">
    <w:name w:val="Heading 3 Char"/>
    <w:basedOn w:val="DefaultParagraphFont"/>
    <w:link w:val="Heading3"/>
    <w:uiPriority w:val="9"/>
    <w:rsid w:val="006A69A6"/>
    <w:rPr>
      <w:rFonts w:ascii="Segoe UI" w:eastAsiaTheme="majorEastAsia" w:hAnsi="Segoe UI" w:cstheme="majorBidi"/>
      <w:color w:val="808080" w:themeColor="background1" w:themeShade="80"/>
      <w:w w:val="90"/>
      <w:szCs w:val="24"/>
    </w:rPr>
  </w:style>
  <w:style w:type="character" w:customStyle="1" w:styleId="Heading4Char">
    <w:name w:val="Heading 4 Char"/>
    <w:basedOn w:val="DefaultParagraphFont"/>
    <w:link w:val="Heading4"/>
    <w:uiPriority w:val="9"/>
    <w:rsid w:val="00193696"/>
    <w:rPr>
      <w:rFonts w:asciiTheme="majorHAnsi" w:eastAsiaTheme="majorEastAsia" w:hAnsiTheme="majorHAnsi" w:cstheme="majorBidi"/>
      <w:i/>
      <w:iCs/>
      <w:color w:val="20A5E8" w:themeColor="accent1"/>
      <w:sz w:val="20"/>
    </w:rPr>
  </w:style>
  <w:style w:type="character" w:styleId="Emphasis">
    <w:name w:val="Emphasis"/>
    <w:basedOn w:val="DefaultParagraphFont"/>
    <w:uiPriority w:val="20"/>
    <w:qFormat/>
    <w:rsid w:val="00A43C26"/>
    <w:rPr>
      <w:i/>
      <w:iCs/>
    </w:rPr>
  </w:style>
  <w:style w:type="character" w:customStyle="1" w:styleId="Heading5Char">
    <w:name w:val="Heading 5 Char"/>
    <w:basedOn w:val="DefaultParagraphFont"/>
    <w:link w:val="Heading5"/>
    <w:uiPriority w:val="9"/>
    <w:rsid w:val="002C03C4"/>
    <w:rPr>
      <w:rFonts w:asciiTheme="majorHAnsi" w:eastAsiaTheme="majorEastAsia" w:hAnsiTheme="majorHAnsi" w:cstheme="majorBidi"/>
      <w:color w:val="127CB3" w:themeColor="accent1" w:themeShade="BF"/>
    </w:rPr>
  </w:style>
  <w:style w:type="paragraph" w:styleId="TOCHeading">
    <w:name w:val="TOC Heading"/>
    <w:basedOn w:val="Heading1"/>
    <w:next w:val="Normal"/>
    <w:uiPriority w:val="39"/>
    <w:unhideWhenUsed/>
    <w:qFormat/>
    <w:rsid w:val="00FF627F"/>
    <w:pPr>
      <w:spacing w:before="240" w:after="0"/>
      <w:outlineLvl w:val="9"/>
    </w:pPr>
    <w:rPr>
      <w:b w:val="0"/>
      <w:caps/>
      <w:color w:val="127CB3" w:themeColor="accent1" w:themeShade="BF"/>
    </w:rPr>
  </w:style>
  <w:style w:type="paragraph" w:styleId="TOC1">
    <w:name w:val="toc 1"/>
    <w:basedOn w:val="Normal"/>
    <w:next w:val="Normal"/>
    <w:autoRedefine/>
    <w:uiPriority w:val="39"/>
    <w:unhideWhenUsed/>
    <w:rsid w:val="00930955"/>
    <w:pPr>
      <w:tabs>
        <w:tab w:val="right" w:leader="dot" w:pos="10080"/>
      </w:tabs>
      <w:spacing w:after="80" w:line="240" w:lineRule="auto"/>
    </w:pPr>
    <w:rPr>
      <w:lang w:eastAsia="zh-CN"/>
    </w:rPr>
  </w:style>
  <w:style w:type="paragraph" w:styleId="TOC2">
    <w:name w:val="toc 2"/>
    <w:basedOn w:val="Normal"/>
    <w:next w:val="Normal"/>
    <w:autoRedefine/>
    <w:uiPriority w:val="39"/>
    <w:unhideWhenUsed/>
    <w:rsid w:val="000C77CC"/>
    <w:pPr>
      <w:tabs>
        <w:tab w:val="right" w:leader="dot" w:pos="9350"/>
      </w:tabs>
      <w:spacing w:after="120" w:line="240" w:lineRule="auto"/>
      <w:ind w:left="220"/>
    </w:pPr>
    <w:rPr>
      <w:rFonts w:asciiTheme="minorHAnsi" w:eastAsia="Times New Roman" w:hAnsiTheme="minorHAnsi" w:cstheme="minorHAnsi"/>
      <w:noProof/>
      <w:color w:val="444444" w:themeColor="text1" w:themeTint="E6"/>
      <w:sz w:val="20"/>
      <w:szCs w:val="20"/>
    </w:rPr>
  </w:style>
  <w:style w:type="paragraph" w:styleId="TOC3">
    <w:name w:val="toc 3"/>
    <w:basedOn w:val="Normal"/>
    <w:next w:val="Normal"/>
    <w:autoRedefine/>
    <w:uiPriority w:val="39"/>
    <w:unhideWhenUsed/>
    <w:rsid w:val="00101EB9"/>
    <w:pPr>
      <w:tabs>
        <w:tab w:val="right" w:leader="dot" w:pos="10070"/>
      </w:tabs>
      <w:spacing w:after="100"/>
      <w:ind w:left="440"/>
    </w:pPr>
    <w:rPr>
      <w:rFonts w:eastAsia="MS Mincho"/>
      <w:noProof/>
      <w:sz w:val="20"/>
    </w:rPr>
  </w:style>
  <w:style w:type="character" w:customStyle="1" w:styleId="UnresolvedMention2">
    <w:name w:val="Unresolved Mention2"/>
    <w:basedOn w:val="DefaultParagraphFont"/>
    <w:uiPriority w:val="99"/>
    <w:semiHidden/>
    <w:unhideWhenUsed/>
    <w:rsid w:val="00C805FA"/>
    <w:rPr>
      <w:color w:val="808080"/>
      <w:shd w:val="clear" w:color="auto" w:fill="E6E6E6"/>
    </w:rPr>
  </w:style>
  <w:style w:type="table" w:styleId="ListTable4">
    <w:name w:val="List Table 4"/>
    <w:basedOn w:val="TableNormal"/>
    <w:uiPriority w:val="49"/>
    <w:rsid w:val="00E1223E"/>
    <w:pPr>
      <w:spacing w:after="0"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tcBorders>
        <w:shd w:val="clear" w:color="auto" w:fill="303030" w:themeFill="text1"/>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character" w:styleId="SubtleEmphasis">
    <w:name w:val="Subtle Emphasis"/>
    <w:basedOn w:val="DefaultParagraphFont"/>
    <w:uiPriority w:val="19"/>
    <w:qFormat/>
    <w:rsid w:val="00EF233D"/>
    <w:rPr>
      <w:i/>
      <w:iCs/>
      <w:color w:val="636363" w:themeColor="text1" w:themeTint="BF"/>
    </w:rPr>
  </w:style>
  <w:style w:type="paragraph" w:styleId="Title">
    <w:name w:val="Title"/>
    <w:basedOn w:val="Normal"/>
    <w:next w:val="Normal"/>
    <w:link w:val="TitleChar"/>
    <w:uiPriority w:val="10"/>
    <w:qFormat/>
    <w:rsid w:val="00BC7C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CC2"/>
    <w:rPr>
      <w:rFonts w:asciiTheme="majorHAnsi" w:eastAsiaTheme="majorEastAsia" w:hAnsiTheme="majorHAnsi" w:cstheme="majorBidi"/>
      <w:spacing w:val="-10"/>
      <w:w w:val="90"/>
      <w:kern w:val="28"/>
      <w:sz w:val="56"/>
      <w:szCs w:val="56"/>
    </w:rPr>
  </w:style>
  <w:style w:type="paragraph" w:styleId="Revision">
    <w:name w:val="Revision"/>
    <w:hidden/>
    <w:uiPriority w:val="99"/>
    <w:semiHidden/>
    <w:rsid w:val="007A1889"/>
    <w:pPr>
      <w:spacing w:after="0" w:line="240" w:lineRule="auto"/>
    </w:pPr>
    <w:rPr>
      <w:rFonts w:ascii="Segoe UI" w:hAnsi="Segoe UI"/>
      <w:w w:val="90"/>
    </w:rPr>
  </w:style>
  <w:style w:type="paragraph" w:styleId="TOC4">
    <w:name w:val="toc 4"/>
    <w:basedOn w:val="Normal"/>
    <w:next w:val="Normal"/>
    <w:autoRedefine/>
    <w:uiPriority w:val="39"/>
    <w:unhideWhenUsed/>
    <w:rsid w:val="00915FDF"/>
    <w:pPr>
      <w:spacing w:after="100"/>
      <w:ind w:left="660"/>
    </w:pPr>
    <w:rPr>
      <w:rFonts w:asciiTheme="minorHAnsi" w:eastAsiaTheme="minorEastAsia" w:hAnsiTheme="minorHAnsi"/>
      <w:w w:val="100"/>
    </w:rPr>
  </w:style>
  <w:style w:type="paragraph" w:styleId="TOC5">
    <w:name w:val="toc 5"/>
    <w:basedOn w:val="Normal"/>
    <w:next w:val="Normal"/>
    <w:autoRedefine/>
    <w:uiPriority w:val="39"/>
    <w:unhideWhenUsed/>
    <w:rsid w:val="00915FDF"/>
    <w:pPr>
      <w:spacing w:after="100"/>
      <w:ind w:left="880"/>
    </w:pPr>
    <w:rPr>
      <w:rFonts w:asciiTheme="minorHAnsi" w:eastAsiaTheme="minorEastAsia" w:hAnsiTheme="minorHAnsi"/>
      <w:w w:val="100"/>
    </w:rPr>
  </w:style>
  <w:style w:type="paragraph" w:styleId="TOC6">
    <w:name w:val="toc 6"/>
    <w:basedOn w:val="Normal"/>
    <w:next w:val="Normal"/>
    <w:autoRedefine/>
    <w:uiPriority w:val="39"/>
    <w:unhideWhenUsed/>
    <w:rsid w:val="00915FDF"/>
    <w:pPr>
      <w:spacing w:after="100"/>
      <w:ind w:left="1100"/>
    </w:pPr>
    <w:rPr>
      <w:rFonts w:asciiTheme="minorHAnsi" w:eastAsiaTheme="minorEastAsia" w:hAnsiTheme="minorHAnsi"/>
      <w:w w:val="100"/>
    </w:rPr>
  </w:style>
  <w:style w:type="paragraph" w:styleId="TOC7">
    <w:name w:val="toc 7"/>
    <w:basedOn w:val="Normal"/>
    <w:next w:val="Normal"/>
    <w:autoRedefine/>
    <w:uiPriority w:val="39"/>
    <w:unhideWhenUsed/>
    <w:rsid w:val="00915FDF"/>
    <w:pPr>
      <w:spacing w:after="100"/>
      <w:ind w:left="1320"/>
    </w:pPr>
    <w:rPr>
      <w:rFonts w:asciiTheme="minorHAnsi" w:eastAsiaTheme="minorEastAsia" w:hAnsiTheme="minorHAnsi"/>
      <w:w w:val="100"/>
    </w:rPr>
  </w:style>
  <w:style w:type="paragraph" w:styleId="TOC8">
    <w:name w:val="toc 8"/>
    <w:basedOn w:val="Normal"/>
    <w:next w:val="Normal"/>
    <w:autoRedefine/>
    <w:uiPriority w:val="39"/>
    <w:unhideWhenUsed/>
    <w:rsid w:val="00915FDF"/>
    <w:pPr>
      <w:spacing w:after="100"/>
      <w:ind w:left="1540"/>
    </w:pPr>
    <w:rPr>
      <w:rFonts w:asciiTheme="minorHAnsi" w:eastAsiaTheme="minorEastAsia" w:hAnsiTheme="minorHAnsi"/>
      <w:w w:val="100"/>
    </w:rPr>
  </w:style>
  <w:style w:type="paragraph" w:styleId="TOC9">
    <w:name w:val="toc 9"/>
    <w:basedOn w:val="Normal"/>
    <w:next w:val="Normal"/>
    <w:autoRedefine/>
    <w:uiPriority w:val="39"/>
    <w:unhideWhenUsed/>
    <w:rsid w:val="00915FDF"/>
    <w:pPr>
      <w:spacing w:after="100"/>
      <w:ind w:left="1760"/>
    </w:pPr>
    <w:rPr>
      <w:rFonts w:asciiTheme="minorHAnsi" w:eastAsiaTheme="minorEastAsia" w:hAnsiTheme="minorHAnsi"/>
      <w:w w:val="100"/>
    </w:rPr>
  </w:style>
  <w:style w:type="character" w:styleId="UnresolvedMention">
    <w:name w:val="Unresolved Mention"/>
    <w:basedOn w:val="DefaultParagraphFont"/>
    <w:uiPriority w:val="99"/>
    <w:unhideWhenUsed/>
    <w:rsid w:val="00915FDF"/>
    <w:rPr>
      <w:color w:val="605E5C"/>
      <w:shd w:val="clear" w:color="auto" w:fill="E1DFDD"/>
    </w:rPr>
  </w:style>
  <w:style w:type="paragraph" w:customStyle="1" w:styleId="Filter">
    <w:name w:val="Filter"/>
    <w:basedOn w:val="Normal"/>
    <w:link w:val="FilterChar"/>
    <w:qFormat/>
    <w:rsid w:val="00BE36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pPr>
    <w:rPr>
      <w:rFonts w:ascii="Calibri" w:eastAsia="Times New Roman" w:hAnsi="Calibri" w:cs="Arial"/>
      <w:w w:val="100"/>
    </w:rPr>
  </w:style>
  <w:style w:type="character" w:customStyle="1" w:styleId="FilterChar">
    <w:name w:val="Filter Char"/>
    <w:link w:val="Filter"/>
    <w:rsid w:val="00BE3668"/>
    <w:rPr>
      <w:rFonts w:ascii="Calibri" w:eastAsia="Times New Roman" w:hAnsi="Calibri" w:cs="Arial"/>
    </w:rPr>
  </w:style>
  <w:style w:type="character" w:styleId="FollowedHyperlink">
    <w:name w:val="FollowedHyperlink"/>
    <w:basedOn w:val="DefaultParagraphFont"/>
    <w:uiPriority w:val="99"/>
    <w:semiHidden/>
    <w:unhideWhenUsed/>
    <w:rsid w:val="00930955"/>
    <w:rPr>
      <w:color w:val="EB00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0026">
      <w:bodyDiv w:val="1"/>
      <w:marLeft w:val="0"/>
      <w:marRight w:val="0"/>
      <w:marTop w:val="0"/>
      <w:marBottom w:val="0"/>
      <w:divBdr>
        <w:top w:val="none" w:sz="0" w:space="0" w:color="auto"/>
        <w:left w:val="none" w:sz="0" w:space="0" w:color="auto"/>
        <w:bottom w:val="none" w:sz="0" w:space="0" w:color="auto"/>
        <w:right w:val="none" w:sz="0" w:space="0" w:color="auto"/>
      </w:divBdr>
    </w:div>
    <w:div w:id="637489461">
      <w:bodyDiv w:val="1"/>
      <w:marLeft w:val="0"/>
      <w:marRight w:val="0"/>
      <w:marTop w:val="0"/>
      <w:marBottom w:val="0"/>
      <w:divBdr>
        <w:top w:val="none" w:sz="0" w:space="0" w:color="auto"/>
        <w:left w:val="none" w:sz="0" w:space="0" w:color="auto"/>
        <w:bottom w:val="none" w:sz="0" w:space="0" w:color="auto"/>
        <w:right w:val="none" w:sz="0" w:space="0" w:color="auto"/>
      </w:divBdr>
    </w:div>
    <w:div w:id="95725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ss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sr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sr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18637/jss.v074.i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03030"/>
      </a:dk1>
      <a:lt1>
        <a:sysClr val="window" lastClr="FFFFFF"/>
      </a:lt1>
      <a:dk2>
        <a:srgbClr val="000000"/>
      </a:dk2>
      <a:lt2>
        <a:srgbClr val="A5A5A5"/>
      </a:lt2>
      <a:accent1>
        <a:srgbClr val="20A5E8"/>
      </a:accent1>
      <a:accent2>
        <a:srgbClr val="FF9A05"/>
      </a:accent2>
      <a:accent3>
        <a:srgbClr val="92D050"/>
      </a:accent3>
      <a:accent4>
        <a:srgbClr val="7030A0"/>
      </a:accent4>
      <a:accent5>
        <a:srgbClr val="FFFF00"/>
      </a:accent5>
      <a:accent6>
        <a:srgbClr val="EB008B"/>
      </a:accent6>
      <a:hlink>
        <a:srgbClr val="FFFFFF"/>
      </a:hlink>
      <a:folHlink>
        <a:srgbClr val="EB008B"/>
      </a:folHlink>
    </a:clrScheme>
    <a:fontScheme name="ssrs 2018">
      <a:majorFont>
        <a:latin typeface="Century Gothic"/>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lumMod val="85000"/>
          </a:schemeClr>
        </a:solidFill>
        <a:ln w="9525">
          <a:solidFill>
            <a:schemeClr val="tx1"/>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FF1F5-4DFF-4724-B89D-44CE091C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3967</Words>
  <Characters>22613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SSRS</Company>
  <LinksUpToDate>false</LinksUpToDate>
  <CharactersWithSpaces>26527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Banerjee</dc:creator>
  <cp:lastModifiedBy>Payel Sen</cp:lastModifiedBy>
  <cp:revision>13</cp:revision>
  <cp:lastPrinted>2018-12-31T17:48:00Z</cp:lastPrinted>
  <dcterms:created xsi:type="dcterms:W3CDTF">2025-03-25T19:13:00Z</dcterms:created>
  <dcterms:modified xsi:type="dcterms:W3CDTF">2025-03-25T20:16:00Z</dcterms:modified>
</cp:coreProperties>
</file>